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162B" w14:textId="07DA9CDD" w:rsidR="00F34896" w:rsidRPr="00523914" w:rsidRDefault="001C2DB6" w:rsidP="006F12F1">
      <w:pPr>
        <w:spacing w:line="360" w:lineRule="auto"/>
        <w:rPr>
          <w:rFonts w:asciiTheme="minorEastAsia" w:eastAsiaTheme="minorEastAsia" w:hAnsiTheme="minorEastAsia"/>
        </w:rPr>
      </w:pPr>
      <w:r>
        <w:rPr>
          <w:rFonts w:hint="eastAsia"/>
        </w:rPr>
        <w:t>国際ロータリー</w:t>
      </w:r>
      <w:r>
        <w:rPr>
          <w:rFonts w:hint="eastAsia"/>
        </w:rPr>
        <w:t xml:space="preserve"> 2720</w:t>
      </w:r>
      <w:r>
        <w:rPr>
          <w:rFonts w:hint="eastAsia"/>
        </w:rPr>
        <w:t xml:space="preserve">地区　　　　　　　　　　　　　　　　　</w:t>
      </w:r>
      <w:r w:rsidRPr="00523914">
        <w:rPr>
          <w:rFonts w:hint="eastAsia"/>
        </w:rPr>
        <w:t xml:space="preserve">　　</w:t>
      </w:r>
      <w:r w:rsidRPr="00523914">
        <w:rPr>
          <w:rFonts w:asciiTheme="minorEastAsia" w:eastAsiaTheme="minorEastAsia" w:hAnsiTheme="minorEastAsia" w:hint="eastAsia"/>
        </w:rPr>
        <w:t xml:space="preserve">　</w:t>
      </w:r>
      <w:r w:rsidR="00773FD0">
        <w:rPr>
          <w:rFonts w:asciiTheme="minorEastAsia" w:eastAsiaTheme="minorEastAsia" w:hAnsiTheme="minorEastAsia" w:hint="eastAsia"/>
        </w:rPr>
        <w:t>202</w:t>
      </w:r>
      <w:r w:rsidR="00DF0986">
        <w:rPr>
          <w:rFonts w:asciiTheme="minorEastAsia" w:eastAsiaTheme="minorEastAsia" w:hAnsiTheme="minorEastAsia" w:hint="eastAsia"/>
        </w:rPr>
        <w:t>5</w:t>
      </w:r>
      <w:r w:rsidRPr="00523914">
        <w:rPr>
          <w:rFonts w:asciiTheme="minorEastAsia" w:eastAsiaTheme="minorEastAsia" w:hAnsiTheme="minorEastAsia" w:hint="eastAsia"/>
        </w:rPr>
        <w:t>年</w:t>
      </w:r>
      <w:r w:rsidR="00773FD0">
        <w:rPr>
          <w:rFonts w:asciiTheme="minorEastAsia" w:eastAsiaTheme="minorEastAsia" w:hAnsiTheme="minorEastAsia" w:hint="eastAsia"/>
        </w:rPr>
        <w:t xml:space="preserve">　　</w:t>
      </w:r>
      <w:r w:rsidR="00B72779">
        <w:rPr>
          <w:rFonts w:asciiTheme="minorEastAsia" w:eastAsiaTheme="minorEastAsia" w:hAnsiTheme="minorEastAsia" w:hint="eastAsia"/>
        </w:rPr>
        <w:t>1</w:t>
      </w:r>
      <w:r w:rsidRPr="00523914">
        <w:rPr>
          <w:rFonts w:asciiTheme="minorEastAsia" w:eastAsiaTheme="minorEastAsia" w:hAnsiTheme="minorEastAsia" w:hint="eastAsia"/>
        </w:rPr>
        <w:t>月</w:t>
      </w:r>
      <w:r w:rsidR="00773FD0">
        <w:rPr>
          <w:rFonts w:asciiTheme="minorEastAsia" w:eastAsiaTheme="minorEastAsia" w:hAnsiTheme="minorEastAsia" w:hint="eastAsia"/>
        </w:rPr>
        <w:t xml:space="preserve">　　</w:t>
      </w:r>
      <w:r w:rsidR="00B72779">
        <w:rPr>
          <w:rFonts w:asciiTheme="minorEastAsia" w:eastAsiaTheme="minorEastAsia" w:hAnsiTheme="minorEastAsia" w:hint="eastAsia"/>
        </w:rPr>
        <w:t>10</w:t>
      </w:r>
      <w:r w:rsidRPr="00523914">
        <w:rPr>
          <w:rFonts w:asciiTheme="minorEastAsia" w:eastAsiaTheme="minorEastAsia" w:hAnsiTheme="minorEastAsia" w:hint="eastAsia"/>
        </w:rPr>
        <w:t>日</w:t>
      </w:r>
    </w:p>
    <w:p w14:paraId="158C6CAE" w14:textId="77777777" w:rsidR="001C2DB6" w:rsidRDefault="001C2DB6" w:rsidP="006F12F1">
      <w:pPr>
        <w:spacing w:line="360" w:lineRule="auto"/>
      </w:pPr>
      <w:r>
        <w:rPr>
          <w:rFonts w:hint="eastAsia"/>
        </w:rPr>
        <w:t xml:space="preserve">　　　　　財</w:t>
      </w:r>
      <w:r>
        <w:rPr>
          <w:rFonts w:hint="eastAsia"/>
        </w:rPr>
        <w:t xml:space="preserve"> </w:t>
      </w:r>
      <w:r>
        <w:rPr>
          <w:rFonts w:hint="eastAsia"/>
        </w:rPr>
        <w:t>団</w:t>
      </w:r>
      <w:r>
        <w:rPr>
          <w:rFonts w:hint="eastAsia"/>
        </w:rPr>
        <w:t xml:space="preserve"> </w:t>
      </w:r>
      <w:r>
        <w:rPr>
          <w:rFonts w:hint="eastAsia"/>
        </w:rPr>
        <w:t>部</w:t>
      </w:r>
      <w:r>
        <w:rPr>
          <w:rFonts w:hint="eastAsia"/>
        </w:rPr>
        <w:t xml:space="preserve"> </w:t>
      </w:r>
      <w:r>
        <w:rPr>
          <w:rFonts w:hint="eastAsia"/>
        </w:rPr>
        <w:t>門</w:t>
      </w:r>
      <w:r>
        <w:rPr>
          <w:rFonts w:hint="eastAsia"/>
        </w:rPr>
        <w:t xml:space="preserve"> </w:t>
      </w:r>
      <w:r>
        <w:rPr>
          <w:rFonts w:hint="eastAsia"/>
        </w:rPr>
        <w:t>長　様</w:t>
      </w:r>
    </w:p>
    <w:p w14:paraId="473208C1" w14:textId="77777777" w:rsidR="001C2DB6" w:rsidRDefault="001C2DB6" w:rsidP="001C2DB6">
      <w:pPr>
        <w:spacing w:line="160" w:lineRule="exact"/>
      </w:pPr>
    </w:p>
    <w:p w14:paraId="6586C122" w14:textId="77777777" w:rsidR="001C2DB6" w:rsidRPr="001C2DB6" w:rsidRDefault="001C2DB6" w:rsidP="001C2DB6">
      <w:pPr>
        <w:jc w:val="center"/>
        <w:rPr>
          <w:sz w:val="28"/>
        </w:rPr>
      </w:pPr>
      <w:r w:rsidRPr="001C2DB6">
        <w:rPr>
          <w:rFonts w:hint="eastAsia"/>
          <w:sz w:val="28"/>
        </w:rPr>
        <w:t>グローバル補助金（人道的・ＶＴＴ）申請の為の申込書</w:t>
      </w:r>
    </w:p>
    <w:tbl>
      <w:tblPr>
        <w:tblStyle w:val="a3"/>
        <w:tblW w:w="0" w:type="auto"/>
        <w:tblLook w:val="04A0" w:firstRow="1" w:lastRow="0" w:firstColumn="1" w:lastColumn="0" w:noHBand="0" w:noVBand="1"/>
      </w:tblPr>
      <w:tblGrid>
        <w:gridCol w:w="4786"/>
        <w:gridCol w:w="709"/>
        <w:gridCol w:w="4057"/>
      </w:tblGrid>
      <w:tr w:rsidR="001C2DB6" w14:paraId="4E762976" w14:textId="77777777" w:rsidTr="000469A1">
        <w:trPr>
          <w:trHeight w:val="596"/>
        </w:trPr>
        <w:tc>
          <w:tcPr>
            <w:tcW w:w="9552" w:type="dxa"/>
            <w:gridSpan w:val="3"/>
            <w:vAlign w:val="center"/>
          </w:tcPr>
          <w:p w14:paraId="7DAC1A34" w14:textId="49FD90D6" w:rsidR="001C2DB6" w:rsidRDefault="001C2DB6" w:rsidP="001C2DB6">
            <w:r>
              <w:rPr>
                <w:rFonts w:hint="eastAsia"/>
              </w:rPr>
              <w:t>プロジェクト</w:t>
            </w:r>
            <w:r w:rsidR="003352A5">
              <w:rPr>
                <w:rFonts w:hint="eastAsia"/>
              </w:rPr>
              <w:t>名：</w:t>
            </w:r>
            <w:r w:rsidR="000E57D3">
              <w:rPr>
                <w:rFonts w:ascii="游ゴシック" w:eastAsia="游ゴシック" w:hAnsi="游ゴシック" w:cs="ＭＳ Ｐゴシック"/>
                <w:color w:val="000000"/>
                <w:kern w:val="0"/>
                <w:sz w:val="20"/>
                <w:szCs w:val="20"/>
              </w:rPr>
              <w:t xml:space="preserve">　　</w:t>
            </w:r>
            <w:r w:rsidR="00DF0986" w:rsidRPr="00DF0986">
              <w:rPr>
                <w:rFonts w:ascii="游ゴシック" w:eastAsia="游ゴシック" w:hAnsi="游ゴシック" w:cs="ＭＳ Ｐゴシック" w:hint="eastAsia"/>
                <w:color w:val="000000"/>
                <w:kern w:val="0"/>
                <w:sz w:val="20"/>
                <w:szCs w:val="20"/>
              </w:rPr>
              <w:t>藻礁生態保全事業</w:t>
            </w:r>
          </w:p>
        </w:tc>
      </w:tr>
      <w:tr w:rsidR="001C2DB6" w14:paraId="6B20BCE4" w14:textId="77777777" w:rsidTr="00164101">
        <w:trPr>
          <w:trHeight w:val="689"/>
        </w:trPr>
        <w:tc>
          <w:tcPr>
            <w:tcW w:w="5495" w:type="dxa"/>
            <w:gridSpan w:val="2"/>
          </w:tcPr>
          <w:p w14:paraId="2621755A" w14:textId="77777777" w:rsidR="001C2DB6" w:rsidRDefault="001C2DB6" w:rsidP="006F12F1">
            <w:pPr>
              <w:spacing w:line="276" w:lineRule="auto"/>
            </w:pPr>
            <w:r>
              <w:rPr>
                <w:rFonts w:hint="eastAsia"/>
              </w:rPr>
              <w:t>援助国側ロータリークラブ</w:t>
            </w:r>
          </w:p>
          <w:p w14:paraId="6C9FBD3B" w14:textId="3C816F19" w:rsidR="001C2DB6" w:rsidRDefault="001C2DB6" w:rsidP="00164101">
            <w:pPr>
              <w:spacing w:line="276" w:lineRule="auto"/>
            </w:pPr>
            <w:r>
              <w:rPr>
                <w:rFonts w:hint="eastAsia"/>
              </w:rPr>
              <w:t xml:space="preserve">　　　　　　　　　　　　　</w:t>
            </w:r>
            <w:r w:rsidR="00DF0986">
              <w:rPr>
                <w:rFonts w:hint="eastAsia"/>
              </w:rPr>
              <w:t>水俣</w:t>
            </w:r>
            <w:r>
              <w:rPr>
                <w:rFonts w:hint="eastAsia"/>
              </w:rPr>
              <w:t xml:space="preserve">　　　ＲＣ</w:t>
            </w:r>
          </w:p>
        </w:tc>
        <w:tc>
          <w:tcPr>
            <w:tcW w:w="4057" w:type="dxa"/>
          </w:tcPr>
          <w:p w14:paraId="20ABD136" w14:textId="77777777" w:rsidR="001C2DB6" w:rsidRDefault="001C2DB6" w:rsidP="006F12F1">
            <w:r>
              <w:rPr>
                <w:rFonts w:hint="eastAsia"/>
              </w:rPr>
              <w:t>代表連絡担当者</w:t>
            </w:r>
          </w:p>
          <w:p w14:paraId="472B81D6" w14:textId="2340BE56" w:rsidR="000F14E3" w:rsidRDefault="00D4487E" w:rsidP="006F12F1">
            <w:r>
              <w:rPr>
                <w:rFonts w:hint="eastAsia"/>
              </w:rPr>
              <w:t xml:space="preserve">　　築地　広幸</w:t>
            </w:r>
          </w:p>
        </w:tc>
      </w:tr>
      <w:tr w:rsidR="001C2DB6" w14:paraId="56D96E9E" w14:textId="77777777" w:rsidTr="00164101">
        <w:trPr>
          <w:trHeight w:val="699"/>
        </w:trPr>
        <w:tc>
          <w:tcPr>
            <w:tcW w:w="5495" w:type="dxa"/>
            <w:gridSpan w:val="2"/>
          </w:tcPr>
          <w:p w14:paraId="61FB61F9" w14:textId="0EA9934A" w:rsidR="001C2DB6" w:rsidRDefault="001C2DB6" w:rsidP="00887CA6">
            <w:r>
              <w:rPr>
                <w:rFonts w:hint="eastAsia"/>
              </w:rPr>
              <w:t>電話</w:t>
            </w:r>
            <w:r w:rsidR="00887CA6">
              <w:rPr>
                <w:rFonts w:hint="eastAsia"/>
              </w:rPr>
              <w:t xml:space="preserve">　</w:t>
            </w:r>
            <w:r w:rsidR="00D4487E">
              <w:rPr>
                <w:rFonts w:hint="eastAsia"/>
              </w:rPr>
              <w:t>0966-63-3366</w:t>
            </w:r>
            <w:r w:rsidR="00887CA6">
              <w:rPr>
                <w:rFonts w:hint="eastAsia"/>
              </w:rPr>
              <w:t xml:space="preserve">　</w:t>
            </w:r>
            <w:r w:rsidR="00D4487E">
              <w:rPr>
                <w:rFonts w:hint="eastAsia"/>
              </w:rPr>
              <w:t xml:space="preserve">　</w:t>
            </w:r>
            <w:r>
              <w:rPr>
                <w:rFonts w:hint="eastAsia"/>
              </w:rPr>
              <w:t>FAX</w:t>
            </w:r>
            <w:r w:rsidR="00D4487E">
              <w:rPr>
                <w:rFonts w:hint="eastAsia"/>
              </w:rPr>
              <w:t xml:space="preserve">　</w:t>
            </w:r>
            <w:r w:rsidR="00D4487E">
              <w:rPr>
                <w:rFonts w:hint="eastAsia"/>
              </w:rPr>
              <w:t>0966-63-9258</w:t>
            </w:r>
          </w:p>
        </w:tc>
        <w:tc>
          <w:tcPr>
            <w:tcW w:w="4057" w:type="dxa"/>
          </w:tcPr>
          <w:p w14:paraId="4263AE63" w14:textId="77777777" w:rsidR="00CF33CF" w:rsidRDefault="001C2DB6" w:rsidP="001C2DB6">
            <w:r>
              <w:rPr>
                <w:rFonts w:hint="eastAsia"/>
              </w:rPr>
              <w:t>Email</w:t>
            </w:r>
            <w:r w:rsidR="00473F28">
              <w:rPr>
                <w:rFonts w:hint="eastAsia"/>
              </w:rPr>
              <w:t xml:space="preserve">　</w:t>
            </w:r>
          </w:p>
          <w:p w14:paraId="03EA8413" w14:textId="32014453" w:rsidR="00B72779" w:rsidRPr="000908BA" w:rsidRDefault="00B72779" w:rsidP="001C2DB6">
            <w:r>
              <w:t>Minamata</w:t>
            </w:r>
            <w:r>
              <w:rPr>
                <w:rFonts w:hint="eastAsia"/>
              </w:rPr>
              <w:t>.rc3366@gmail.com</w:t>
            </w:r>
          </w:p>
        </w:tc>
      </w:tr>
      <w:tr w:rsidR="00887CA6" w14:paraId="43054570" w14:textId="77777777" w:rsidTr="00887CA6">
        <w:trPr>
          <w:trHeight w:val="450"/>
        </w:trPr>
        <w:tc>
          <w:tcPr>
            <w:tcW w:w="5495" w:type="dxa"/>
            <w:gridSpan w:val="2"/>
          </w:tcPr>
          <w:p w14:paraId="6E75998F" w14:textId="68A1C5FB" w:rsidR="00887CA6" w:rsidRDefault="00887CA6" w:rsidP="006F12F1">
            <w:pPr>
              <w:spacing w:line="360" w:lineRule="auto"/>
            </w:pPr>
            <w:r>
              <w:rPr>
                <w:rFonts w:hint="eastAsia"/>
              </w:rPr>
              <w:t>実施国側ＲＣ</w:t>
            </w:r>
            <w:r w:rsidR="000F14E3">
              <w:rPr>
                <w:rFonts w:hint="eastAsia"/>
              </w:rPr>
              <w:t xml:space="preserve">　</w:t>
            </w:r>
            <w:r w:rsidR="00773FD0">
              <w:rPr>
                <w:rFonts w:ascii="Arial" w:hAnsi="Arial" w:cs="Arial"/>
                <w:color w:val="444444"/>
                <w:sz w:val="21"/>
                <w:szCs w:val="21"/>
                <w:shd w:val="clear" w:color="auto" w:fill="FFFFFF"/>
              </w:rPr>
              <w:t> </w:t>
            </w:r>
            <w:r w:rsidR="004E4577">
              <w:rPr>
                <w:rFonts w:ascii="Arial" w:hAnsi="Arial" w:cs="Arial" w:hint="eastAsia"/>
                <w:color w:val="444444"/>
                <w:sz w:val="21"/>
                <w:szCs w:val="21"/>
                <w:shd w:val="clear" w:color="auto" w:fill="FFFFFF"/>
              </w:rPr>
              <w:t>新竹</w:t>
            </w:r>
            <w:r w:rsidR="00DF0986">
              <w:rPr>
                <w:rFonts w:ascii="Arial" w:hAnsi="Arial" w:cs="Arial" w:hint="eastAsia"/>
                <w:color w:val="444444"/>
                <w:sz w:val="21"/>
                <w:szCs w:val="21"/>
                <w:shd w:val="clear" w:color="auto" w:fill="FFFFFF"/>
              </w:rPr>
              <w:t>東区</w:t>
            </w:r>
            <w:r w:rsidR="00473F28">
              <w:rPr>
                <w:rFonts w:ascii="游ゴシック" w:eastAsia="游ゴシック" w:hAnsi="游ゴシック" w:cs="ＭＳ Ｐゴシック"/>
                <w:color w:val="000000"/>
                <w:kern w:val="0"/>
                <w:sz w:val="20"/>
                <w:szCs w:val="20"/>
              </w:rPr>
              <w:t>RC</w:t>
            </w:r>
          </w:p>
        </w:tc>
        <w:tc>
          <w:tcPr>
            <w:tcW w:w="4057" w:type="dxa"/>
            <w:vMerge w:val="restart"/>
          </w:tcPr>
          <w:p w14:paraId="700C6B73" w14:textId="6EECD95F" w:rsidR="000F14E3" w:rsidRDefault="00887CA6" w:rsidP="001C2DB6">
            <w:r>
              <w:rPr>
                <w:rFonts w:hint="eastAsia"/>
              </w:rPr>
              <w:t>実施国</w:t>
            </w:r>
          </w:p>
          <w:p w14:paraId="3090EDF3" w14:textId="5904B5C9" w:rsidR="000F14E3" w:rsidRDefault="000F14E3" w:rsidP="001C2DB6">
            <w:r>
              <w:rPr>
                <w:rFonts w:hint="eastAsia"/>
              </w:rPr>
              <w:t>台湾</w:t>
            </w:r>
          </w:p>
        </w:tc>
      </w:tr>
      <w:tr w:rsidR="00887CA6" w14:paraId="6B8E7D1C" w14:textId="77777777" w:rsidTr="00164101">
        <w:trPr>
          <w:trHeight w:val="450"/>
        </w:trPr>
        <w:tc>
          <w:tcPr>
            <w:tcW w:w="5495" w:type="dxa"/>
            <w:gridSpan w:val="2"/>
          </w:tcPr>
          <w:p w14:paraId="3C45C270" w14:textId="096D239C" w:rsidR="00887CA6" w:rsidRDefault="00887CA6" w:rsidP="00887CA6">
            <w:pPr>
              <w:spacing w:line="360" w:lineRule="auto"/>
            </w:pPr>
            <w:r>
              <w:rPr>
                <w:rFonts w:hint="eastAsia"/>
              </w:rPr>
              <w:t>地区番号</w:t>
            </w:r>
            <w:r w:rsidR="000F14E3">
              <w:rPr>
                <w:rFonts w:hint="eastAsia"/>
              </w:rPr>
              <w:t xml:space="preserve">　</w:t>
            </w:r>
            <w:r w:rsidR="000F14E3">
              <w:rPr>
                <w:rFonts w:hint="eastAsia"/>
              </w:rPr>
              <w:t>3501</w:t>
            </w:r>
          </w:p>
        </w:tc>
        <w:tc>
          <w:tcPr>
            <w:tcW w:w="4057" w:type="dxa"/>
            <w:vMerge/>
          </w:tcPr>
          <w:p w14:paraId="5B4119FA" w14:textId="77777777" w:rsidR="00887CA6" w:rsidRDefault="00887CA6" w:rsidP="001C2DB6"/>
        </w:tc>
      </w:tr>
      <w:tr w:rsidR="001C2DB6" w14:paraId="6DFD2F3C" w14:textId="77777777" w:rsidTr="000469A1">
        <w:trPr>
          <w:trHeight w:val="851"/>
        </w:trPr>
        <w:tc>
          <w:tcPr>
            <w:tcW w:w="9552" w:type="dxa"/>
            <w:gridSpan w:val="3"/>
            <w:vAlign w:val="center"/>
          </w:tcPr>
          <w:p w14:paraId="54628D96" w14:textId="77777777" w:rsidR="001C2DB6" w:rsidRDefault="000469A1" w:rsidP="006F12F1">
            <w:pPr>
              <w:spacing w:line="360" w:lineRule="auto"/>
            </w:pPr>
            <w:r>
              <w:rPr>
                <w:rFonts w:hint="eastAsia"/>
              </w:rPr>
              <w:t>※地域社会調査報告書（番号を〇で囲んで下さい）</w:t>
            </w:r>
          </w:p>
          <w:p w14:paraId="63DE9B6A" w14:textId="77777777" w:rsidR="000469A1" w:rsidRDefault="000469A1" w:rsidP="006F12F1">
            <w:pPr>
              <w:spacing w:line="360" w:lineRule="auto"/>
              <w:jc w:val="center"/>
            </w:pPr>
            <w:r w:rsidRPr="000F14E3">
              <w:rPr>
                <w:rFonts w:hint="eastAsia"/>
                <w:bdr w:val="single" w:sz="4" w:space="0" w:color="auto"/>
              </w:rPr>
              <w:t xml:space="preserve">１．完成している　</w:t>
            </w:r>
            <w:r>
              <w:rPr>
                <w:rFonts w:hint="eastAsia"/>
              </w:rPr>
              <w:t xml:space="preserve">　　　　２．作成中　　　　　３．未調査</w:t>
            </w:r>
          </w:p>
        </w:tc>
      </w:tr>
      <w:tr w:rsidR="001C2DB6" w14:paraId="0D0A4C75" w14:textId="77777777" w:rsidTr="006F12F1">
        <w:trPr>
          <w:trHeight w:val="551"/>
        </w:trPr>
        <w:tc>
          <w:tcPr>
            <w:tcW w:w="9552" w:type="dxa"/>
            <w:gridSpan w:val="3"/>
            <w:vAlign w:val="center"/>
          </w:tcPr>
          <w:p w14:paraId="250A090F" w14:textId="3444FC37" w:rsidR="001C2DB6" w:rsidRDefault="000469A1" w:rsidP="000469A1">
            <w:r>
              <w:rPr>
                <w:rFonts w:hint="eastAsia"/>
              </w:rPr>
              <w:t>ＲＩの重点分野：</w:t>
            </w:r>
            <w:r w:rsidR="00357FAC">
              <w:rPr>
                <w:rFonts w:hint="eastAsia"/>
              </w:rPr>
              <w:t>環境</w:t>
            </w:r>
          </w:p>
        </w:tc>
      </w:tr>
      <w:tr w:rsidR="001C2DB6" w14:paraId="0054C500" w14:textId="77777777" w:rsidTr="00B8604C">
        <w:trPr>
          <w:trHeight w:val="444"/>
        </w:trPr>
        <w:tc>
          <w:tcPr>
            <w:tcW w:w="9552" w:type="dxa"/>
            <w:gridSpan w:val="3"/>
            <w:vAlign w:val="center"/>
          </w:tcPr>
          <w:p w14:paraId="5F23ED55" w14:textId="6315F9FE" w:rsidR="001C2DB6" w:rsidRDefault="000469A1" w:rsidP="001C2DB6">
            <w:r>
              <w:rPr>
                <w:rFonts w:hint="eastAsia"/>
              </w:rPr>
              <w:t xml:space="preserve">実施予定時期：　</w:t>
            </w:r>
            <w:r w:rsidR="000908BA">
              <w:rPr>
                <w:rFonts w:hint="eastAsia"/>
              </w:rPr>
              <w:t>202</w:t>
            </w:r>
            <w:r w:rsidR="00C20E21">
              <w:rPr>
                <w:rFonts w:hint="eastAsia"/>
              </w:rPr>
              <w:t>5.</w:t>
            </w:r>
            <w:r w:rsidR="000908BA">
              <w:rPr>
                <w:rFonts w:hint="eastAsia"/>
              </w:rPr>
              <w:t>2</w:t>
            </w:r>
            <w:r>
              <w:rPr>
                <w:rFonts w:hint="eastAsia"/>
              </w:rPr>
              <w:t xml:space="preserve">　　～</w:t>
            </w:r>
            <w:r w:rsidR="000908BA">
              <w:rPr>
                <w:rFonts w:hint="eastAsia"/>
              </w:rPr>
              <w:t xml:space="preserve">　</w:t>
            </w:r>
            <w:r w:rsidR="000908BA">
              <w:rPr>
                <w:rFonts w:hint="eastAsia"/>
              </w:rPr>
              <w:t>202</w:t>
            </w:r>
            <w:r w:rsidR="00C20E21">
              <w:rPr>
                <w:rFonts w:hint="eastAsia"/>
              </w:rPr>
              <w:t>5</w:t>
            </w:r>
            <w:r w:rsidR="000908BA">
              <w:rPr>
                <w:rFonts w:hint="eastAsia"/>
              </w:rPr>
              <w:t>.6</w:t>
            </w:r>
          </w:p>
        </w:tc>
      </w:tr>
      <w:tr w:rsidR="001C2DB6" w:rsidRPr="00992804" w14:paraId="061C5632" w14:textId="77777777" w:rsidTr="000469A1">
        <w:trPr>
          <w:trHeight w:val="851"/>
        </w:trPr>
        <w:tc>
          <w:tcPr>
            <w:tcW w:w="9552" w:type="dxa"/>
            <w:gridSpan w:val="3"/>
          </w:tcPr>
          <w:p w14:paraId="3CDFCD4B" w14:textId="77777777" w:rsidR="00F74973" w:rsidRDefault="000469A1" w:rsidP="00942EE0">
            <w:pPr>
              <w:pStyle w:val="BodyParagraph"/>
              <w:rPr>
                <w:rFonts w:eastAsia="PMingLiU"/>
              </w:rPr>
            </w:pPr>
            <w:r w:rsidRPr="00F74973">
              <w:rPr>
                <w:rFonts w:hint="eastAsia"/>
              </w:rPr>
              <w:t>プロジェクトの概要：</w:t>
            </w:r>
          </w:p>
          <w:p w14:paraId="36A963C0" w14:textId="77777777" w:rsidR="00F74BDC" w:rsidRDefault="00F74BDC" w:rsidP="00F74BDC">
            <w:pPr>
              <w:rPr>
                <w:rStyle w:val="rynqvb"/>
                <w:rFonts w:asciiTheme="majorEastAsia" w:eastAsiaTheme="majorEastAsia" w:hAnsiTheme="majorEastAsia"/>
                <w:color w:val="3C4043"/>
                <w:szCs w:val="21"/>
              </w:rPr>
            </w:pPr>
            <w:r>
              <w:rPr>
                <w:rStyle w:val="rynqvb"/>
                <w:rFonts w:asciiTheme="majorEastAsia" w:eastAsiaTheme="majorEastAsia" w:hAnsiTheme="majorEastAsia" w:hint="eastAsia"/>
                <w:color w:val="3C4043"/>
                <w:szCs w:val="21"/>
              </w:rPr>
              <w:t>(課題)</w:t>
            </w:r>
          </w:p>
          <w:p w14:paraId="1B6483EF" w14:textId="77777777" w:rsidR="00F74BDC" w:rsidRDefault="00F74BDC" w:rsidP="00F74BDC">
            <w:pPr>
              <w:rPr>
                <w:rStyle w:val="rynqvb"/>
                <w:rFonts w:asciiTheme="majorEastAsia" w:eastAsiaTheme="majorEastAsia" w:hAnsiTheme="majorEastAsia" w:hint="eastAsia"/>
                <w:color w:val="3C4043"/>
                <w:szCs w:val="21"/>
              </w:rPr>
            </w:pPr>
            <w:r>
              <w:rPr>
                <w:rStyle w:val="rynqvb"/>
                <w:rFonts w:asciiTheme="majorEastAsia" w:eastAsiaTheme="majorEastAsia" w:hAnsiTheme="majorEastAsia" w:hint="eastAsia"/>
                <w:color w:val="3C4043"/>
                <w:szCs w:val="21"/>
              </w:rPr>
              <w:t>台湾と苗栗の藻礁の分布 台湾のサンゴ礁は北海と南海に点在していますが、大規模な藻礁は主に桃園地域に集中しています。桃園の藻礁は、 台湾最大で保存状態も最も良く、4,000 年以上の歴史があります。藻礁は他の地域にも分布していますが、藻礁の規模は小さく、基質は と原因は様々です。</w:t>
            </w:r>
            <w:r>
              <w:rPr>
                <w:rFonts w:asciiTheme="majorEastAsia" w:eastAsiaTheme="majorEastAsia" w:hAnsiTheme="majorEastAsia" w:hint="eastAsia"/>
                <w:color w:val="3C4043"/>
                <w:szCs w:val="21"/>
              </w:rPr>
              <w:t xml:space="preserve"> </w:t>
            </w:r>
            <w:r>
              <w:rPr>
                <w:rStyle w:val="rynqvb"/>
                <w:rFonts w:asciiTheme="majorEastAsia" w:eastAsiaTheme="majorEastAsia" w:hAnsiTheme="majorEastAsia" w:hint="eastAsia"/>
                <w:color w:val="3C4043"/>
                <w:szCs w:val="21"/>
              </w:rPr>
              <w:t>2023年、台湾の藻礁生態専門家チームは苗栗県後龍市の海域で桃園よりも広範囲の藻類を発見した。 リーフ。台湾の産業発展は主に北西海岸に集中しているため、苗栗県の発展スピードは今後加速するはずです。台湾の藻礁危機は主に次のように分けられます。 3 つのカテゴリに分類されます。 1. 産業汚染: 沿岸地域には工業地帯が密集しており、ほぼすべての海岸線が産業廃水によって汚染されています。サンゴ藻の大量死を引き起こすだけでなく、 藻礁に付着していた生物の死やその他の生物の死は免れず、生態系は深刻な被害を受けました。 2. 浮砂と堆積：港湾、桟橋、不適切な護岸建設により、藻類礁地帯の浮砂と堆積の問題はますます深刻化しており、多孔質環境は徐々に遮断されています。 混雑したさまざまな生物は生存が困難になり、生息地の食物連鎖の底辺は徐々に崩壊していきます。漂砂の堆積の問題は、多くの場合、沿岸流の変動に関連しています。 3. 海岸開発: 過去の大規模な開発行為により、藻礁の生態学的重要性が注目され、一部の地域の保護が促されました。ラン しかし、エネルギーやその他の大規模な建設プロジェクトの推進は依然として藻類礁に回復不能な損害を与え、地域の生態系のバランスに影響を与える可能性があります。 苗栗県にはまだ未開発の自然が多く残されています。そのため、事前に生態調査を実施し、行政や地域住民の保全意識を高める必要があります。 知識は特に重要かつ緊急です。苗栗後龍のサンゴ藻はまだ詳細な生態調査が行われておらず、その生態学的価値と生物多様性についてはさらに調査する必要があります。 一歩進んだ研究。</w:t>
            </w:r>
          </w:p>
          <w:p w14:paraId="7A2630BA" w14:textId="77777777" w:rsidR="00F74BDC" w:rsidRDefault="00F74BDC" w:rsidP="00F74BDC">
            <w:pPr>
              <w:rPr>
                <w:rStyle w:val="rynqvb"/>
                <w:rFonts w:asciiTheme="majorEastAsia" w:eastAsiaTheme="majorEastAsia" w:hAnsiTheme="majorEastAsia" w:hint="eastAsia"/>
                <w:color w:val="3C4043"/>
                <w:szCs w:val="21"/>
              </w:rPr>
            </w:pPr>
          </w:p>
          <w:p w14:paraId="262845A9" w14:textId="77777777" w:rsidR="00F74BDC" w:rsidRDefault="00F74BDC" w:rsidP="00F74BDC">
            <w:pPr>
              <w:rPr>
                <w:rStyle w:val="rynqvb"/>
                <w:rFonts w:asciiTheme="majorEastAsia" w:eastAsiaTheme="majorEastAsia" w:hAnsiTheme="majorEastAsia" w:hint="eastAsia"/>
                <w:color w:val="3C4043"/>
                <w:szCs w:val="21"/>
              </w:rPr>
            </w:pPr>
            <w:r>
              <w:rPr>
                <w:rStyle w:val="rynqvb"/>
                <w:rFonts w:asciiTheme="majorEastAsia" w:eastAsiaTheme="majorEastAsia" w:hAnsiTheme="majorEastAsia" w:hint="eastAsia"/>
                <w:color w:val="3C4043"/>
                <w:szCs w:val="21"/>
              </w:rPr>
              <w:t>（保全計画、目標）</w:t>
            </w:r>
          </w:p>
          <w:p w14:paraId="4A49A3C3" w14:textId="7F18FE35" w:rsidR="00773FD0" w:rsidRPr="00773FD0" w:rsidRDefault="00F74BDC" w:rsidP="00F74BDC">
            <w:pPr>
              <w:rPr>
                <w:rFonts w:hint="eastAsia"/>
              </w:rPr>
            </w:pPr>
            <w:r>
              <w:rPr>
                <w:rStyle w:val="rynqvb"/>
                <w:rFonts w:asciiTheme="majorEastAsia" w:eastAsiaTheme="majorEastAsia" w:hAnsiTheme="majorEastAsia" w:hint="eastAsia"/>
                <w:color w:val="3C4043"/>
                <w:szCs w:val="21"/>
              </w:rPr>
              <w:t>藻礁保全の中長期プロジェクト目標 l 短期目標（1～2年）：苗栗后龍藻礁の基本的な生態調査を完了し、コミュニティの教育と参加メカニズムを確立し、政府と協力して、 緊急保全措置。 l 中期目標（3～5年）：コミュニティ共同保全計画を実施し、藻類礁保全政策の策定を促進し、</w:t>
            </w:r>
            <w:r>
              <w:rPr>
                <w:rStyle w:val="rynqvb"/>
                <w:rFonts w:asciiTheme="majorEastAsia" w:eastAsiaTheme="majorEastAsia" w:hAnsiTheme="majorEastAsia" w:hint="eastAsia"/>
                <w:color w:val="3C4043"/>
                <w:szCs w:val="21"/>
              </w:rPr>
              <w:lastRenderedPageBreak/>
              <w:t>環境に優しいプロジェクトの実施を確実にする。 l 長期目標 (5 年以上): 藻類礁保護区を確立し、科学研究への継続的な投資を支援し、保全の影響を台湾全土に拡大します。 プロジェクト設計の具体的な内容 1. 生態調査とモニタリング（国立台湾海洋大学海洋生物学研究所が実施） 目的: 苗栗後龍藻礁の健全性、種の多様性、および脅威を確実に理解すること。 具体的な行動: 生態学者、海洋専門家、学術機関を組織し、水質モニタリング、生物多様性を含む藻礁の詳細な生態調査を実施する。 サンプリング研究と藻類礁の成長速度の評価。産業開発が藻類礁の生態系に与える影響を分析するために、水質と汚染物質の検査を定期的に実施します。意思 調査結果は定期的に更新され、政府や研究機関が藻類礁の生態状態を監視しやすくするために公開データベースが確立されています。 課題: 苗栗県で新たに発見された藻礁は詳細な生態調査が行われていないため、学術機関からの専門的な支援が必要です。 2. コミュニティの教育と参加 目標: 藻類礁に対する地元住民の意識を高め、自発的な保全活動を促し、地域社会が藻類礁保護の主要な力となるようにする 量。 具体的なアクション: 1. 藻礁の保全に関する講義やワークショップを企画し、海洋生態系に対する藻礁の利点と現在の脅威（海岸開発や砂や砂利の浸食など）を紹介します。 コレクション）、藻類礁を保護することの重要性を強調しました。</w:t>
            </w:r>
            <w:r>
              <w:rPr>
                <w:rFonts w:asciiTheme="majorEastAsia" w:eastAsiaTheme="majorEastAsia" w:hAnsiTheme="majorEastAsia" w:hint="eastAsia"/>
                <w:color w:val="3C4043"/>
                <w:szCs w:val="21"/>
              </w:rPr>
              <w:t xml:space="preserve"> </w:t>
            </w:r>
            <w:r>
              <w:rPr>
                <w:rStyle w:val="rynqvb"/>
                <w:rFonts w:asciiTheme="majorEastAsia" w:eastAsiaTheme="majorEastAsia" w:hAnsiTheme="majorEastAsia" w:hint="eastAsia"/>
                <w:color w:val="3C4043"/>
                <w:szCs w:val="21"/>
              </w:rPr>
              <w:t>(藻礁生態学の専門家が生態教育コースを指導) 2. 学校や地域社会で藻類礁教育プログラムを確立し、ビデオ、インタラクティブな展示、現地訪問を通じて地元住民が藻類礁をより深く理解できるようにする。 生態学的価値。</w:t>
            </w:r>
            <w:r>
              <w:rPr>
                <w:rFonts w:asciiTheme="majorEastAsia" w:eastAsiaTheme="majorEastAsia" w:hAnsiTheme="majorEastAsia" w:hint="eastAsia"/>
                <w:color w:val="3C4043"/>
                <w:szCs w:val="21"/>
              </w:rPr>
              <w:t xml:space="preserve"> </w:t>
            </w:r>
            <w:r>
              <w:rPr>
                <w:rStyle w:val="rynqvb"/>
                <w:rFonts w:asciiTheme="majorEastAsia" w:eastAsiaTheme="majorEastAsia" w:hAnsiTheme="majorEastAsia" w:hint="eastAsia"/>
                <w:color w:val="3C4043"/>
                <w:szCs w:val="21"/>
              </w:rPr>
              <w:t>(苗栗県屋外海洋教育ネットワークに掲載され、県および市の学校がコースを申し込み、苗栗県藻礁保護ガイドを印刷して学校に掲載できるようになります) 海洋教育コース） 3. 地域の清掃活動を開始し、地元住民に海岸環境保護への参加を奨励し、海岸のゴミ清掃活動を組織し、簡易水の普及を促進する。 品質モニタリングプロジェクト。</w:t>
            </w:r>
            <w:r>
              <w:rPr>
                <w:rFonts w:asciiTheme="majorEastAsia" w:eastAsiaTheme="majorEastAsia" w:hAnsiTheme="majorEastAsia" w:hint="eastAsia"/>
                <w:color w:val="3C4043"/>
                <w:szCs w:val="21"/>
              </w:rPr>
              <w:t xml:space="preserve"> </w:t>
            </w:r>
            <w:r>
              <w:rPr>
                <w:rStyle w:val="rynqvb"/>
                <w:rFonts w:asciiTheme="majorEastAsia" w:eastAsiaTheme="majorEastAsia" w:hAnsiTheme="majorEastAsia" w:hint="eastAsia"/>
                <w:color w:val="3C4043"/>
                <w:szCs w:val="21"/>
              </w:rPr>
              <w:t>（苗栗県環境保護局、各種海岸養子縁組団体、環境ボランティアを招待） 4. 住民が藻類礁の保護活動に定期的に参加できるように、地域保全ボランティアチームを設立し、基本的な生態モニタリングの訓練を提供する。</w:t>
            </w:r>
            <w:r>
              <w:rPr>
                <w:rFonts w:asciiTheme="majorEastAsia" w:eastAsiaTheme="majorEastAsia" w:hAnsiTheme="majorEastAsia" w:hint="eastAsia"/>
                <w:color w:val="3C4043"/>
                <w:szCs w:val="21"/>
              </w:rPr>
              <w:t xml:space="preserve"> </w:t>
            </w:r>
            <w:r>
              <w:rPr>
                <w:rStyle w:val="rynqvb"/>
                <w:rFonts w:asciiTheme="majorEastAsia" w:eastAsiaTheme="majorEastAsia" w:hAnsiTheme="majorEastAsia" w:hint="eastAsia"/>
                <w:color w:val="3C4043"/>
                <w:szCs w:val="21"/>
              </w:rPr>
              <w:t>(研修日誌 作業員：苗栗県自然生態協会会員）</w:t>
            </w:r>
          </w:p>
        </w:tc>
      </w:tr>
      <w:tr w:rsidR="000469A1" w14:paraId="050CE1E8" w14:textId="77777777" w:rsidTr="000469A1">
        <w:trPr>
          <w:trHeight w:val="851"/>
        </w:trPr>
        <w:tc>
          <w:tcPr>
            <w:tcW w:w="9552" w:type="dxa"/>
            <w:gridSpan w:val="3"/>
          </w:tcPr>
          <w:p w14:paraId="5330F03B" w14:textId="1B52E448" w:rsidR="000469A1" w:rsidRDefault="000469A1" w:rsidP="000469A1">
            <w:r>
              <w:rPr>
                <w:rFonts w:hint="eastAsia"/>
              </w:rPr>
              <w:lastRenderedPageBreak/>
              <w:t>予算：</w:t>
            </w:r>
          </w:p>
          <w:p w14:paraId="38F5F3FE" w14:textId="58BBCFCA" w:rsidR="00EB65EE" w:rsidRDefault="00EB65EE" w:rsidP="000469A1">
            <w:r>
              <w:rPr>
                <w:rFonts w:hint="eastAsia"/>
              </w:rPr>
              <w:t>（</w:t>
            </w:r>
            <w:r>
              <w:rPr>
                <w:rFonts w:hint="eastAsia"/>
              </w:rPr>
              <w:t>DDF</w:t>
            </w:r>
            <w:r>
              <w:rPr>
                <w:rFonts w:hint="eastAsia"/>
              </w:rPr>
              <w:t>）</w:t>
            </w:r>
          </w:p>
          <w:p w14:paraId="7F6B3444" w14:textId="5350636C" w:rsidR="00EB65EE" w:rsidRDefault="00EB65EE" w:rsidP="000469A1">
            <w:r>
              <w:rPr>
                <w:rFonts w:hint="eastAsia"/>
              </w:rPr>
              <w:t>3501</w:t>
            </w:r>
            <w:r>
              <w:rPr>
                <w:rFonts w:hint="eastAsia"/>
              </w:rPr>
              <w:t>地区</w:t>
            </w:r>
            <w:r w:rsidR="00944A05">
              <w:rPr>
                <w:rFonts w:hint="eastAsia"/>
              </w:rPr>
              <w:t>等</w:t>
            </w:r>
            <w:r>
              <w:rPr>
                <w:rFonts w:hint="eastAsia"/>
              </w:rPr>
              <w:t>DDF</w:t>
            </w:r>
            <w:r>
              <w:rPr>
                <w:rFonts w:hint="eastAsia"/>
              </w:rPr>
              <w:t>：＄</w:t>
            </w:r>
            <w:r w:rsidR="00944A05">
              <w:rPr>
                <w:rFonts w:hint="eastAsia"/>
              </w:rPr>
              <w:t>10,700</w:t>
            </w:r>
            <w:r>
              <w:rPr>
                <w:rFonts w:hint="eastAsia"/>
              </w:rPr>
              <w:t>＋</w:t>
            </w:r>
            <w:r>
              <w:rPr>
                <w:rFonts w:hint="eastAsia"/>
              </w:rPr>
              <w:t>2720</w:t>
            </w:r>
            <w:r>
              <w:rPr>
                <w:rFonts w:hint="eastAsia"/>
              </w:rPr>
              <w:t>地区</w:t>
            </w:r>
            <w:r>
              <w:rPr>
                <w:rFonts w:hint="eastAsia"/>
              </w:rPr>
              <w:t>DDF</w:t>
            </w:r>
            <w:r>
              <w:rPr>
                <w:rFonts w:hint="eastAsia"/>
              </w:rPr>
              <w:t>：＄</w:t>
            </w:r>
            <w:r w:rsidR="00944A05">
              <w:rPr>
                <w:rFonts w:hint="eastAsia"/>
              </w:rPr>
              <w:t>6,500</w:t>
            </w:r>
            <w:r>
              <w:rPr>
                <w:rFonts w:hint="eastAsia"/>
              </w:rPr>
              <w:t>＝＄</w:t>
            </w:r>
            <w:r w:rsidR="00DF0986">
              <w:rPr>
                <w:rFonts w:hint="eastAsia"/>
              </w:rPr>
              <w:t>17,200</w:t>
            </w:r>
          </w:p>
          <w:p w14:paraId="177CEDDD" w14:textId="02255609" w:rsidR="000469A1" w:rsidRDefault="00EB65EE" w:rsidP="000469A1">
            <w:r>
              <w:rPr>
                <w:rFonts w:hint="eastAsia"/>
              </w:rPr>
              <w:t>（</w:t>
            </w:r>
            <w:r>
              <w:rPr>
                <w:rFonts w:hint="eastAsia"/>
              </w:rPr>
              <w:t>WF</w:t>
            </w:r>
            <w:r>
              <w:rPr>
                <w:rFonts w:hint="eastAsia"/>
              </w:rPr>
              <w:t>）＄</w:t>
            </w:r>
            <w:r w:rsidR="00DF0986">
              <w:rPr>
                <w:rFonts w:hint="eastAsia"/>
              </w:rPr>
              <w:t>17,200</w:t>
            </w:r>
            <w:r>
              <w:rPr>
                <w:rFonts w:hint="eastAsia"/>
              </w:rPr>
              <w:t>×</w:t>
            </w:r>
            <w:r>
              <w:rPr>
                <w:rFonts w:hint="eastAsia"/>
              </w:rPr>
              <w:t>0.8</w:t>
            </w:r>
            <w:r>
              <w:rPr>
                <w:rFonts w:hint="eastAsia"/>
              </w:rPr>
              <w:t>＝＄</w:t>
            </w:r>
            <w:r w:rsidR="00DF0986">
              <w:rPr>
                <w:rFonts w:hint="eastAsia"/>
              </w:rPr>
              <w:t>13,760</w:t>
            </w:r>
          </w:p>
          <w:p w14:paraId="34A2E6D4" w14:textId="0DF3FFBC" w:rsidR="00EB65EE" w:rsidRDefault="00EB65EE" w:rsidP="000469A1">
            <w:r>
              <w:rPr>
                <w:rFonts w:hint="eastAsia"/>
              </w:rPr>
              <w:t>（現金拠出金）</w:t>
            </w:r>
          </w:p>
          <w:p w14:paraId="2EBDF660" w14:textId="7738B33B" w:rsidR="000469A1" w:rsidRDefault="00AD57E1" w:rsidP="000469A1">
            <w:r w:rsidRPr="00AD57E1">
              <w:rPr>
                <w:rFonts w:hint="eastAsia"/>
              </w:rPr>
              <w:t>新竹</w:t>
            </w:r>
            <w:r w:rsidR="00DF0986">
              <w:rPr>
                <w:rFonts w:hint="eastAsia"/>
              </w:rPr>
              <w:t>東</w:t>
            </w:r>
            <w:r w:rsidRPr="00AD57E1">
              <w:rPr>
                <w:rFonts w:hint="eastAsia"/>
              </w:rPr>
              <w:t>區社</w:t>
            </w:r>
            <w:r w:rsidR="00EB65EE">
              <w:rPr>
                <w:rFonts w:hint="eastAsia"/>
              </w:rPr>
              <w:t>RC</w:t>
            </w:r>
            <w:r w:rsidR="00DF0986">
              <w:rPr>
                <w:rFonts w:hint="eastAsia"/>
              </w:rPr>
              <w:t>等</w:t>
            </w:r>
            <w:r w:rsidR="00EB65EE">
              <w:rPr>
                <w:rFonts w:hint="eastAsia"/>
              </w:rPr>
              <w:t>：＄</w:t>
            </w:r>
            <w:r w:rsidR="00DF0986">
              <w:rPr>
                <w:rFonts w:hint="eastAsia"/>
              </w:rPr>
              <w:t>40,040</w:t>
            </w:r>
            <w:r w:rsidR="00E30E5C">
              <w:rPr>
                <w:rFonts w:hint="eastAsia"/>
              </w:rPr>
              <w:t xml:space="preserve">　</w:t>
            </w:r>
            <w:r w:rsidR="00DF0986">
              <w:rPr>
                <w:rFonts w:hint="eastAsia"/>
              </w:rPr>
              <w:t>水俣</w:t>
            </w:r>
            <w:r w:rsidR="00EB65EE">
              <w:rPr>
                <w:rFonts w:hint="eastAsia"/>
              </w:rPr>
              <w:t>RC</w:t>
            </w:r>
            <w:r w:rsidR="00EB65EE">
              <w:rPr>
                <w:rFonts w:hint="eastAsia"/>
              </w:rPr>
              <w:t>：＄</w:t>
            </w:r>
            <w:r>
              <w:rPr>
                <w:rFonts w:hint="eastAsia"/>
              </w:rPr>
              <w:t>1,000</w:t>
            </w:r>
          </w:p>
          <w:p w14:paraId="3817D32B" w14:textId="119416D4" w:rsidR="000469A1" w:rsidRDefault="00EB65EE" w:rsidP="000469A1">
            <w:r>
              <w:rPr>
                <w:rFonts w:hint="eastAsia"/>
              </w:rPr>
              <w:t>（合計）</w:t>
            </w:r>
            <w:r w:rsidR="00392ECA">
              <w:rPr>
                <w:rFonts w:hint="eastAsia"/>
              </w:rPr>
              <w:t>＄</w:t>
            </w:r>
            <w:r w:rsidR="00DF0986">
              <w:rPr>
                <w:rFonts w:hint="eastAsia"/>
              </w:rPr>
              <w:t>72,000</w:t>
            </w:r>
          </w:p>
        </w:tc>
      </w:tr>
      <w:tr w:rsidR="000469A1" w14:paraId="4E5351EC" w14:textId="77777777" w:rsidTr="000469A1">
        <w:trPr>
          <w:trHeight w:val="851"/>
        </w:trPr>
        <w:tc>
          <w:tcPr>
            <w:tcW w:w="4786" w:type="dxa"/>
            <w:tcBorders>
              <w:right w:val="dashed" w:sz="4" w:space="0" w:color="auto"/>
            </w:tcBorders>
          </w:tcPr>
          <w:p w14:paraId="5A43271E" w14:textId="77777777" w:rsidR="000469A1" w:rsidRDefault="000469A1" w:rsidP="000469A1">
            <w:pPr>
              <w:spacing w:line="360" w:lineRule="auto"/>
            </w:pPr>
            <w:r>
              <w:rPr>
                <w:rFonts w:hint="eastAsia"/>
              </w:rPr>
              <w:t>グローバル補助金（ＷＦ含む）</w:t>
            </w:r>
          </w:p>
          <w:p w14:paraId="5D409FAF" w14:textId="2A9A0E7B" w:rsidR="000469A1" w:rsidRDefault="000469A1" w:rsidP="000469A1">
            <w:pPr>
              <w:spacing w:line="360" w:lineRule="auto"/>
              <w:ind w:firstLineChars="100" w:firstLine="220"/>
              <w:jc w:val="center"/>
            </w:pPr>
            <w:r>
              <w:rPr>
                <w:rFonts w:hint="eastAsia"/>
              </w:rPr>
              <w:t xml:space="preserve">希望額　　　　　　　　　　</w:t>
            </w:r>
            <w:r w:rsidR="00392ECA">
              <w:rPr>
                <w:rFonts w:hint="eastAsia"/>
              </w:rPr>
              <w:t>＄</w:t>
            </w:r>
            <w:r w:rsidR="00944A05">
              <w:rPr>
                <w:rFonts w:hint="eastAsia"/>
              </w:rPr>
              <w:t>11,700</w:t>
            </w:r>
            <w:r>
              <w:rPr>
                <w:rFonts w:hint="eastAsia"/>
              </w:rPr>
              <w:t xml:space="preserve">　円</w:t>
            </w:r>
          </w:p>
        </w:tc>
        <w:tc>
          <w:tcPr>
            <w:tcW w:w="4766" w:type="dxa"/>
            <w:gridSpan w:val="2"/>
            <w:tcBorders>
              <w:left w:val="dashed" w:sz="4" w:space="0" w:color="auto"/>
            </w:tcBorders>
          </w:tcPr>
          <w:p w14:paraId="133AEB19" w14:textId="77777777" w:rsidR="000469A1" w:rsidRDefault="000469A1" w:rsidP="000469A1">
            <w:pPr>
              <w:spacing w:line="360" w:lineRule="auto"/>
            </w:pPr>
            <w:r>
              <w:rPr>
                <w:rFonts w:hint="eastAsia"/>
              </w:rPr>
              <w:t>現金拠出額（自己資金）</w:t>
            </w:r>
          </w:p>
          <w:p w14:paraId="5659CE7C" w14:textId="1ED34DDA" w:rsidR="000469A1" w:rsidRDefault="000469A1" w:rsidP="000469A1">
            <w:pPr>
              <w:spacing w:line="360" w:lineRule="auto"/>
            </w:pPr>
            <w:r>
              <w:rPr>
                <w:rFonts w:hint="eastAsia"/>
              </w:rPr>
              <w:t xml:space="preserve">　　　　　　　　</w:t>
            </w:r>
            <w:r w:rsidR="00392ECA">
              <w:rPr>
                <w:rFonts w:hint="eastAsia"/>
              </w:rPr>
              <w:t xml:space="preserve">　</w:t>
            </w:r>
            <w:r>
              <w:rPr>
                <w:rFonts w:hint="eastAsia"/>
              </w:rPr>
              <w:t xml:space="preserve">　</w:t>
            </w:r>
            <w:r w:rsidR="00392ECA">
              <w:rPr>
                <w:rFonts w:hint="eastAsia"/>
              </w:rPr>
              <w:t xml:space="preserve">　　</w:t>
            </w:r>
            <w:r>
              <w:rPr>
                <w:rFonts w:hint="eastAsia"/>
              </w:rPr>
              <w:t xml:space="preserve">　</w:t>
            </w:r>
            <w:r w:rsidR="00392ECA">
              <w:rPr>
                <w:rFonts w:hint="eastAsia"/>
              </w:rPr>
              <w:t>＄</w:t>
            </w:r>
            <w:r w:rsidR="00926D5F">
              <w:rPr>
                <w:rFonts w:hint="eastAsia"/>
              </w:rPr>
              <w:t>1,000</w:t>
            </w:r>
            <w:r>
              <w:rPr>
                <w:rFonts w:hint="eastAsia"/>
              </w:rPr>
              <w:t xml:space="preserve">　　　円</w:t>
            </w:r>
          </w:p>
        </w:tc>
      </w:tr>
    </w:tbl>
    <w:p w14:paraId="6D7AB3A2" w14:textId="77777777" w:rsidR="001C2DB6" w:rsidRDefault="006F12F1" w:rsidP="006F12F1">
      <w:pPr>
        <w:spacing w:line="360" w:lineRule="auto"/>
      </w:pPr>
      <w:r>
        <w:rPr>
          <w:rFonts w:hint="eastAsia"/>
        </w:rPr>
        <w:t>グローバル補助金を使ったプロジェクトを計画しておりますので申込み致します。</w:t>
      </w:r>
    </w:p>
    <w:p w14:paraId="174A3315" w14:textId="143A777C" w:rsidR="006F12F1" w:rsidRPr="00523914" w:rsidRDefault="006F12F1" w:rsidP="006F12F1">
      <w:pPr>
        <w:spacing w:line="360" w:lineRule="auto"/>
      </w:pPr>
      <w:r w:rsidRPr="00523914">
        <w:rPr>
          <w:rFonts w:hint="eastAsia"/>
        </w:rPr>
        <w:t>20</w:t>
      </w:r>
      <w:r w:rsidR="00523914" w:rsidRPr="00523914">
        <w:rPr>
          <w:rFonts w:hint="eastAsia"/>
        </w:rPr>
        <w:t>2</w:t>
      </w:r>
      <w:r w:rsidR="0046516A">
        <w:rPr>
          <w:rFonts w:hint="eastAsia"/>
        </w:rPr>
        <w:t>5</w:t>
      </w:r>
      <w:r w:rsidRPr="00523914">
        <w:rPr>
          <w:rFonts w:hint="eastAsia"/>
        </w:rPr>
        <w:t xml:space="preserve">年　</w:t>
      </w:r>
      <w:r w:rsidR="00926D5F">
        <w:rPr>
          <w:rFonts w:hint="eastAsia"/>
        </w:rPr>
        <w:t xml:space="preserve">　</w:t>
      </w:r>
      <w:r w:rsidR="00B72779">
        <w:rPr>
          <w:rFonts w:hint="eastAsia"/>
        </w:rPr>
        <w:t>１</w:t>
      </w:r>
      <w:r w:rsidRPr="00523914">
        <w:rPr>
          <w:rFonts w:hint="eastAsia"/>
        </w:rPr>
        <w:t xml:space="preserve">月　</w:t>
      </w:r>
      <w:r w:rsidR="00926D5F">
        <w:rPr>
          <w:rFonts w:hint="eastAsia"/>
        </w:rPr>
        <w:t xml:space="preserve">　</w:t>
      </w:r>
      <w:r w:rsidR="00B72779">
        <w:rPr>
          <w:rFonts w:hint="eastAsia"/>
        </w:rPr>
        <w:t>１０</w:t>
      </w:r>
      <w:r w:rsidRPr="00523914">
        <w:rPr>
          <w:rFonts w:hint="eastAsia"/>
        </w:rPr>
        <w:t>日</w:t>
      </w:r>
    </w:p>
    <w:p w14:paraId="14966F65" w14:textId="33080D26" w:rsidR="006F12F1" w:rsidRPr="00E31158" w:rsidRDefault="006F12F1" w:rsidP="006F12F1">
      <w:pPr>
        <w:spacing w:line="360" w:lineRule="auto"/>
      </w:pPr>
      <w:r w:rsidRPr="00E31158">
        <w:rPr>
          <w:rFonts w:hint="eastAsia"/>
          <w:u w:val="single"/>
        </w:rPr>
        <w:t xml:space="preserve">　　　</w:t>
      </w:r>
      <w:r w:rsidR="0046516A">
        <w:rPr>
          <w:rFonts w:hint="eastAsia"/>
          <w:u w:val="single"/>
        </w:rPr>
        <w:t>水俣</w:t>
      </w:r>
      <w:r w:rsidRPr="00E31158">
        <w:rPr>
          <w:rFonts w:hint="eastAsia"/>
          <w:u w:val="single"/>
        </w:rPr>
        <w:t xml:space="preserve">　　ロータリークラブ</w:t>
      </w:r>
      <w:r w:rsidRPr="00E31158">
        <w:rPr>
          <w:rFonts w:hint="eastAsia"/>
        </w:rPr>
        <w:t xml:space="preserve">　　</w:t>
      </w:r>
      <w:r w:rsidRPr="00E31158">
        <w:rPr>
          <w:rFonts w:hint="eastAsia"/>
          <w:u w:val="single"/>
        </w:rPr>
        <w:t xml:space="preserve">役職　</w:t>
      </w:r>
      <w:r w:rsidR="00E31158" w:rsidRPr="00E31158">
        <w:rPr>
          <w:rFonts w:hint="eastAsia"/>
          <w:u w:val="single"/>
        </w:rPr>
        <w:t>会長</w:t>
      </w:r>
      <w:r w:rsidRPr="00E31158">
        <w:rPr>
          <w:rFonts w:hint="eastAsia"/>
          <w:u w:val="single"/>
        </w:rPr>
        <w:t xml:space="preserve">　　　　　</w:t>
      </w:r>
      <w:r w:rsidRPr="00E31158">
        <w:rPr>
          <w:rFonts w:hint="eastAsia"/>
        </w:rPr>
        <w:t xml:space="preserve">　　</w:t>
      </w:r>
      <w:r w:rsidRPr="00E31158">
        <w:rPr>
          <w:rFonts w:hint="eastAsia"/>
          <w:u w:val="single"/>
        </w:rPr>
        <w:t xml:space="preserve">会員名　</w:t>
      </w:r>
      <w:r w:rsidR="00B72779">
        <w:rPr>
          <w:rFonts w:hint="eastAsia"/>
          <w:u w:val="single"/>
        </w:rPr>
        <w:t>築地　広幸</w:t>
      </w:r>
      <w:r w:rsidRPr="00E31158">
        <w:rPr>
          <w:rFonts w:hint="eastAsia"/>
          <w:u w:val="single"/>
        </w:rPr>
        <w:t xml:space="preserve">　　　</w:t>
      </w:r>
    </w:p>
    <w:sectPr w:rsidR="006F12F1" w:rsidRPr="00E31158" w:rsidSect="00392ECA">
      <w:pgSz w:w="11906" w:h="16838" w:code="9"/>
      <w:pgMar w:top="720" w:right="720" w:bottom="720" w:left="720"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12378" w14:textId="77777777" w:rsidR="000033AA" w:rsidRDefault="000033AA" w:rsidP="004804E7">
      <w:r>
        <w:separator/>
      </w:r>
    </w:p>
  </w:endnote>
  <w:endnote w:type="continuationSeparator" w:id="0">
    <w:p w14:paraId="5D47C0FE" w14:textId="77777777" w:rsidR="000033AA" w:rsidRDefault="000033AA" w:rsidP="0048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0048" w14:textId="77777777" w:rsidR="000033AA" w:rsidRDefault="000033AA" w:rsidP="004804E7">
      <w:r>
        <w:separator/>
      </w:r>
    </w:p>
  </w:footnote>
  <w:footnote w:type="continuationSeparator" w:id="0">
    <w:p w14:paraId="13A6808C" w14:textId="77777777" w:rsidR="000033AA" w:rsidRDefault="000033AA" w:rsidP="00480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B6"/>
    <w:rsid w:val="000033AA"/>
    <w:rsid w:val="00005E48"/>
    <w:rsid w:val="000469A1"/>
    <w:rsid w:val="000908BA"/>
    <w:rsid w:val="000D1825"/>
    <w:rsid w:val="000D5DC9"/>
    <w:rsid w:val="000D6D84"/>
    <w:rsid w:val="000E57D3"/>
    <w:rsid w:val="000F14E3"/>
    <w:rsid w:val="00147D26"/>
    <w:rsid w:val="00164101"/>
    <w:rsid w:val="001709DD"/>
    <w:rsid w:val="001C2DB6"/>
    <w:rsid w:val="0020096A"/>
    <w:rsid w:val="0022308F"/>
    <w:rsid w:val="00287A3B"/>
    <w:rsid w:val="002B6D4B"/>
    <w:rsid w:val="002D3A46"/>
    <w:rsid w:val="00334044"/>
    <w:rsid w:val="003352A5"/>
    <w:rsid w:val="00357FAC"/>
    <w:rsid w:val="003660A9"/>
    <w:rsid w:val="00380264"/>
    <w:rsid w:val="003856A1"/>
    <w:rsid w:val="00392ECA"/>
    <w:rsid w:val="003D6F1F"/>
    <w:rsid w:val="00427CE9"/>
    <w:rsid w:val="0046516A"/>
    <w:rsid w:val="00473F28"/>
    <w:rsid w:val="004804E7"/>
    <w:rsid w:val="004C5B74"/>
    <w:rsid w:val="004E4577"/>
    <w:rsid w:val="00517BC0"/>
    <w:rsid w:val="00523914"/>
    <w:rsid w:val="0055715F"/>
    <w:rsid w:val="005B1F87"/>
    <w:rsid w:val="0061449D"/>
    <w:rsid w:val="00685E30"/>
    <w:rsid w:val="0068781B"/>
    <w:rsid w:val="006B26C8"/>
    <w:rsid w:val="006B614D"/>
    <w:rsid w:val="006B77CB"/>
    <w:rsid w:val="006F12F1"/>
    <w:rsid w:val="007260D9"/>
    <w:rsid w:val="00773FD0"/>
    <w:rsid w:val="00842108"/>
    <w:rsid w:val="00887CA6"/>
    <w:rsid w:val="008A5C96"/>
    <w:rsid w:val="00926D5F"/>
    <w:rsid w:val="009334B9"/>
    <w:rsid w:val="00942EE0"/>
    <w:rsid w:val="00944A05"/>
    <w:rsid w:val="009752EB"/>
    <w:rsid w:val="009830BA"/>
    <w:rsid w:val="00992804"/>
    <w:rsid w:val="009A0EF6"/>
    <w:rsid w:val="00A91EBB"/>
    <w:rsid w:val="00AC593B"/>
    <w:rsid w:val="00AD57E1"/>
    <w:rsid w:val="00B54BAF"/>
    <w:rsid w:val="00B60486"/>
    <w:rsid w:val="00B72779"/>
    <w:rsid w:val="00B8604C"/>
    <w:rsid w:val="00B95BA4"/>
    <w:rsid w:val="00BA7993"/>
    <w:rsid w:val="00C20E21"/>
    <w:rsid w:val="00C97F70"/>
    <w:rsid w:val="00CF33CF"/>
    <w:rsid w:val="00D42B44"/>
    <w:rsid w:val="00D4487E"/>
    <w:rsid w:val="00D57DF0"/>
    <w:rsid w:val="00DF0986"/>
    <w:rsid w:val="00E171CD"/>
    <w:rsid w:val="00E30E5C"/>
    <w:rsid w:val="00E31158"/>
    <w:rsid w:val="00E31A92"/>
    <w:rsid w:val="00E414E8"/>
    <w:rsid w:val="00EB65EE"/>
    <w:rsid w:val="00F34896"/>
    <w:rsid w:val="00F42ED1"/>
    <w:rsid w:val="00F74973"/>
    <w:rsid w:val="00F74BDC"/>
    <w:rsid w:val="00F838A8"/>
    <w:rsid w:val="00FB22CE"/>
    <w:rsid w:val="00FC2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734CDD"/>
  <w15:docId w15:val="{0CB753CC-281E-41EA-9930-B6942AC8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2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5C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5C96"/>
    <w:rPr>
      <w:rFonts w:asciiTheme="majorHAnsi" w:eastAsiaTheme="majorEastAsia" w:hAnsiTheme="majorHAnsi" w:cstheme="majorBidi"/>
      <w:sz w:val="18"/>
      <w:szCs w:val="18"/>
    </w:rPr>
  </w:style>
  <w:style w:type="paragraph" w:styleId="a6">
    <w:name w:val="header"/>
    <w:basedOn w:val="a"/>
    <w:link w:val="a7"/>
    <w:uiPriority w:val="99"/>
    <w:unhideWhenUsed/>
    <w:rsid w:val="004804E7"/>
    <w:pPr>
      <w:tabs>
        <w:tab w:val="center" w:pos="4252"/>
        <w:tab w:val="right" w:pos="8504"/>
      </w:tabs>
      <w:snapToGrid w:val="0"/>
    </w:pPr>
  </w:style>
  <w:style w:type="character" w:customStyle="1" w:styleId="a7">
    <w:name w:val="ヘッダー (文字)"/>
    <w:basedOn w:val="a0"/>
    <w:link w:val="a6"/>
    <w:uiPriority w:val="99"/>
    <w:rsid w:val="004804E7"/>
  </w:style>
  <w:style w:type="paragraph" w:styleId="a8">
    <w:name w:val="footer"/>
    <w:basedOn w:val="a"/>
    <w:link w:val="a9"/>
    <w:uiPriority w:val="99"/>
    <w:unhideWhenUsed/>
    <w:rsid w:val="004804E7"/>
    <w:pPr>
      <w:tabs>
        <w:tab w:val="center" w:pos="4252"/>
        <w:tab w:val="right" w:pos="8504"/>
      </w:tabs>
      <w:snapToGrid w:val="0"/>
    </w:pPr>
  </w:style>
  <w:style w:type="character" w:customStyle="1" w:styleId="a9">
    <w:name w:val="フッター (文字)"/>
    <w:basedOn w:val="a0"/>
    <w:link w:val="a8"/>
    <w:uiPriority w:val="99"/>
    <w:rsid w:val="004804E7"/>
  </w:style>
  <w:style w:type="character" w:customStyle="1" w:styleId="rynqvb">
    <w:name w:val="rynqvb"/>
    <w:basedOn w:val="a0"/>
    <w:rsid w:val="00FC24E9"/>
  </w:style>
  <w:style w:type="character" w:styleId="aa">
    <w:name w:val="Hyperlink"/>
    <w:basedOn w:val="a0"/>
    <w:uiPriority w:val="99"/>
    <w:unhideWhenUsed/>
    <w:rsid w:val="000908BA"/>
    <w:rPr>
      <w:color w:val="0000FF" w:themeColor="hyperlink"/>
      <w:u w:val="single"/>
    </w:rPr>
  </w:style>
  <w:style w:type="character" w:styleId="ab">
    <w:name w:val="Unresolved Mention"/>
    <w:basedOn w:val="a0"/>
    <w:uiPriority w:val="99"/>
    <w:semiHidden/>
    <w:unhideWhenUsed/>
    <w:rsid w:val="000908BA"/>
    <w:rPr>
      <w:color w:val="605E5C"/>
      <w:shd w:val="clear" w:color="auto" w:fill="E1DFDD"/>
    </w:rPr>
  </w:style>
  <w:style w:type="paragraph" w:customStyle="1" w:styleId="BodyParagraph">
    <w:name w:val="Body Paragraph"/>
    <w:basedOn w:val="a"/>
    <w:autoRedefine/>
    <w:uiPriority w:val="99"/>
    <w:qFormat/>
    <w:rsid w:val="00942EE0"/>
    <w:pPr>
      <w:pBdr>
        <w:top w:val="single" w:sz="4" w:space="1" w:color="auto"/>
        <w:left w:val="single" w:sz="4" w:space="4" w:color="auto"/>
        <w:bottom w:val="single" w:sz="4" w:space="1" w:color="auto"/>
        <w:right w:val="single" w:sz="4" w:space="4" w:color="auto"/>
      </w:pBdr>
      <w:suppressAutoHyphens/>
      <w:autoSpaceDE w:val="0"/>
      <w:autoSpaceDN w:val="0"/>
      <w:adjustRightInd w:val="0"/>
      <w:spacing w:before="120" w:line="300" w:lineRule="atLeast"/>
      <w:jc w:val="left"/>
      <w:textAlignment w:val="center"/>
    </w:pPr>
    <w:rPr>
      <w:rFonts w:asciiTheme="minorEastAsia" w:eastAsiaTheme="minorEastAsia" w:hAnsiTheme="minorEastAsia" w:cs="SimSun"/>
      <w:color w:val="3C4043"/>
      <w:kern w:val="0"/>
      <w:sz w:val="21"/>
      <w:szCs w:val="21"/>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397</Words>
  <Characters>2265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dc:creator>
  <cp:lastModifiedBy>Plus ケ・セラ</cp:lastModifiedBy>
  <cp:revision>9</cp:revision>
  <cp:lastPrinted>2019-09-09T00:51:00Z</cp:lastPrinted>
  <dcterms:created xsi:type="dcterms:W3CDTF">2025-01-10T02:09:00Z</dcterms:created>
  <dcterms:modified xsi:type="dcterms:W3CDTF">2025-10-11T06:49:00Z</dcterms:modified>
</cp:coreProperties>
</file>