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1162B" w14:textId="5B2AE6BE" w:rsidR="00F34896" w:rsidRPr="00523914" w:rsidRDefault="001C2DB6" w:rsidP="006F12F1">
      <w:pPr>
        <w:spacing w:line="360" w:lineRule="auto"/>
        <w:rPr>
          <w:rFonts w:asciiTheme="minorEastAsia" w:eastAsiaTheme="minorEastAsia" w:hAnsiTheme="minorEastAsia"/>
        </w:rPr>
      </w:pPr>
      <w:r>
        <w:rPr>
          <w:rFonts w:hint="eastAsia"/>
        </w:rPr>
        <w:t>国際ロータリー</w:t>
      </w:r>
      <w:r>
        <w:rPr>
          <w:rFonts w:hint="eastAsia"/>
        </w:rPr>
        <w:t xml:space="preserve"> 2720</w:t>
      </w:r>
      <w:r>
        <w:rPr>
          <w:rFonts w:hint="eastAsia"/>
        </w:rPr>
        <w:t xml:space="preserve">地区　　　　　　　　　　　　　　　　　</w:t>
      </w:r>
      <w:r w:rsidRPr="00523914">
        <w:rPr>
          <w:rFonts w:hint="eastAsia"/>
        </w:rPr>
        <w:t xml:space="preserve">　　</w:t>
      </w:r>
      <w:r w:rsidRPr="00523914">
        <w:rPr>
          <w:rFonts w:asciiTheme="minorEastAsia" w:eastAsiaTheme="minorEastAsia" w:hAnsiTheme="minorEastAsia" w:hint="eastAsia"/>
        </w:rPr>
        <w:t xml:space="preserve">　20</w:t>
      </w:r>
      <w:r w:rsidR="000F14E3" w:rsidRPr="00523914">
        <w:rPr>
          <w:rFonts w:asciiTheme="minorEastAsia" w:eastAsiaTheme="minorEastAsia" w:hAnsiTheme="minorEastAsia" w:hint="eastAsia"/>
        </w:rPr>
        <w:t>23</w:t>
      </w:r>
      <w:r w:rsidRPr="00523914">
        <w:rPr>
          <w:rFonts w:asciiTheme="minorEastAsia" w:eastAsiaTheme="minorEastAsia" w:hAnsiTheme="minorEastAsia" w:hint="eastAsia"/>
        </w:rPr>
        <w:t>年</w:t>
      </w:r>
      <w:r w:rsidR="000F14E3" w:rsidRPr="00523914">
        <w:rPr>
          <w:rFonts w:asciiTheme="minorEastAsia" w:eastAsiaTheme="minorEastAsia" w:hAnsiTheme="minorEastAsia" w:hint="eastAsia"/>
        </w:rPr>
        <w:t>12</w:t>
      </w:r>
      <w:r w:rsidRPr="00523914">
        <w:rPr>
          <w:rFonts w:asciiTheme="minorEastAsia" w:eastAsiaTheme="minorEastAsia" w:hAnsiTheme="minorEastAsia" w:hint="eastAsia"/>
        </w:rPr>
        <w:t>月</w:t>
      </w:r>
      <w:r w:rsidR="00523914" w:rsidRPr="00523914">
        <w:rPr>
          <w:rFonts w:asciiTheme="minorEastAsia" w:eastAsiaTheme="minorEastAsia" w:hAnsiTheme="minorEastAsia" w:hint="eastAsia"/>
        </w:rPr>
        <w:t>0</w:t>
      </w:r>
      <w:r w:rsidR="00523914" w:rsidRPr="00523914">
        <w:rPr>
          <w:rFonts w:asciiTheme="minorEastAsia" w:eastAsiaTheme="minorEastAsia" w:hAnsiTheme="minorEastAsia"/>
        </w:rPr>
        <w:t>7</w:t>
      </w:r>
      <w:r w:rsidRPr="00523914">
        <w:rPr>
          <w:rFonts w:asciiTheme="minorEastAsia" w:eastAsiaTheme="minorEastAsia" w:hAnsiTheme="minorEastAsia" w:hint="eastAsia"/>
        </w:rPr>
        <w:t>日</w:t>
      </w:r>
    </w:p>
    <w:p w14:paraId="158C6CAE" w14:textId="77777777" w:rsidR="001C2DB6" w:rsidRDefault="001C2DB6" w:rsidP="006F12F1">
      <w:pPr>
        <w:spacing w:line="360" w:lineRule="auto"/>
      </w:pPr>
      <w:r>
        <w:rPr>
          <w:rFonts w:hint="eastAsia"/>
        </w:rPr>
        <w:t xml:space="preserve">　　　　　財</w:t>
      </w:r>
      <w:r>
        <w:rPr>
          <w:rFonts w:hint="eastAsia"/>
        </w:rPr>
        <w:t xml:space="preserve"> </w:t>
      </w:r>
      <w:r>
        <w:rPr>
          <w:rFonts w:hint="eastAsia"/>
        </w:rPr>
        <w:t>団</w:t>
      </w:r>
      <w:r>
        <w:rPr>
          <w:rFonts w:hint="eastAsia"/>
        </w:rPr>
        <w:t xml:space="preserve"> </w:t>
      </w:r>
      <w:r>
        <w:rPr>
          <w:rFonts w:hint="eastAsia"/>
        </w:rPr>
        <w:t>部</w:t>
      </w:r>
      <w:r>
        <w:rPr>
          <w:rFonts w:hint="eastAsia"/>
        </w:rPr>
        <w:t xml:space="preserve"> </w:t>
      </w:r>
      <w:r>
        <w:rPr>
          <w:rFonts w:hint="eastAsia"/>
        </w:rPr>
        <w:t>門</w:t>
      </w:r>
      <w:r>
        <w:rPr>
          <w:rFonts w:hint="eastAsia"/>
        </w:rPr>
        <w:t xml:space="preserve"> </w:t>
      </w:r>
      <w:r>
        <w:rPr>
          <w:rFonts w:hint="eastAsia"/>
        </w:rPr>
        <w:t>長　様</w:t>
      </w:r>
    </w:p>
    <w:p w14:paraId="473208C1" w14:textId="77777777" w:rsidR="001C2DB6" w:rsidRDefault="001C2DB6" w:rsidP="001C2DB6">
      <w:pPr>
        <w:spacing w:line="160" w:lineRule="exact"/>
      </w:pPr>
    </w:p>
    <w:p w14:paraId="6586C122" w14:textId="77777777" w:rsidR="001C2DB6" w:rsidRPr="001C2DB6" w:rsidRDefault="001C2DB6" w:rsidP="001C2DB6">
      <w:pPr>
        <w:jc w:val="center"/>
        <w:rPr>
          <w:sz w:val="28"/>
        </w:rPr>
      </w:pPr>
      <w:r w:rsidRPr="001C2DB6">
        <w:rPr>
          <w:rFonts w:hint="eastAsia"/>
          <w:sz w:val="28"/>
        </w:rPr>
        <w:t>グローバル補助金（人道的・ＶＴＴ）申請の為の申込書</w:t>
      </w:r>
    </w:p>
    <w:tbl>
      <w:tblPr>
        <w:tblStyle w:val="a3"/>
        <w:tblW w:w="0" w:type="auto"/>
        <w:tblLook w:val="04A0" w:firstRow="1" w:lastRow="0" w:firstColumn="1" w:lastColumn="0" w:noHBand="0" w:noVBand="1"/>
      </w:tblPr>
      <w:tblGrid>
        <w:gridCol w:w="4786"/>
        <w:gridCol w:w="709"/>
        <w:gridCol w:w="4057"/>
      </w:tblGrid>
      <w:tr w:rsidR="001C2DB6" w14:paraId="4E762976" w14:textId="77777777" w:rsidTr="000469A1">
        <w:trPr>
          <w:trHeight w:val="596"/>
        </w:trPr>
        <w:tc>
          <w:tcPr>
            <w:tcW w:w="9552" w:type="dxa"/>
            <w:gridSpan w:val="3"/>
            <w:vAlign w:val="center"/>
          </w:tcPr>
          <w:p w14:paraId="7DAC1A34" w14:textId="04EBCFB5" w:rsidR="001C2DB6" w:rsidRDefault="001C2DB6" w:rsidP="001C2DB6">
            <w:r>
              <w:rPr>
                <w:rFonts w:hint="eastAsia"/>
              </w:rPr>
              <w:t>プロジェクト名：</w:t>
            </w:r>
            <w:r w:rsidR="000908BA">
              <w:rPr>
                <w:rFonts w:ascii="游ゴシック" w:eastAsia="游ゴシック" w:hAnsi="游ゴシック" w:cs="ＭＳ Ｐゴシック"/>
                <w:color w:val="000000"/>
                <w:kern w:val="0"/>
                <w:sz w:val="20"/>
                <w:szCs w:val="20"/>
              </w:rPr>
              <w:t>泰安郷象鼻小学校図書館の</w:t>
            </w:r>
            <w:r w:rsidR="000908BA">
              <w:rPr>
                <w:rFonts w:ascii="游ゴシック" w:eastAsia="游ゴシック" w:hAnsi="游ゴシック" w:cs="ＭＳ Ｐゴシック" w:hint="eastAsia"/>
                <w:color w:val="000000"/>
                <w:kern w:val="0"/>
                <w:sz w:val="20"/>
                <w:szCs w:val="20"/>
              </w:rPr>
              <w:t>整備事業</w:t>
            </w:r>
          </w:p>
        </w:tc>
      </w:tr>
      <w:tr w:rsidR="001C2DB6" w14:paraId="6B20BCE4" w14:textId="77777777" w:rsidTr="00164101">
        <w:trPr>
          <w:trHeight w:val="689"/>
        </w:trPr>
        <w:tc>
          <w:tcPr>
            <w:tcW w:w="5495" w:type="dxa"/>
            <w:gridSpan w:val="2"/>
          </w:tcPr>
          <w:p w14:paraId="2621755A" w14:textId="77777777" w:rsidR="001C2DB6" w:rsidRDefault="001C2DB6" w:rsidP="006F12F1">
            <w:pPr>
              <w:spacing w:line="276" w:lineRule="auto"/>
            </w:pPr>
            <w:r>
              <w:rPr>
                <w:rFonts w:hint="eastAsia"/>
              </w:rPr>
              <w:t>援助国側ロータリークラブ</w:t>
            </w:r>
          </w:p>
          <w:p w14:paraId="6C9FBD3B" w14:textId="3B972967" w:rsidR="001C2DB6" w:rsidRDefault="001C2DB6" w:rsidP="00164101">
            <w:pPr>
              <w:spacing w:line="276" w:lineRule="auto"/>
            </w:pPr>
            <w:r>
              <w:rPr>
                <w:rFonts w:hint="eastAsia"/>
              </w:rPr>
              <w:t xml:space="preserve">　　　　　　　　　　　　　　</w:t>
            </w:r>
            <w:r w:rsidR="000F14E3">
              <w:rPr>
                <w:rFonts w:hint="eastAsia"/>
              </w:rPr>
              <w:t>日田</w:t>
            </w:r>
            <w:r>
              <w:rPr>
                <w:rFonts w:hint="eastAsia"/>
              </w:rPr>
              <w:t xml:space="preserve">　　　　ＲＣ</w:t>
            </w:r>
          </w:p>
        </w:tc>
        <w:tc>
          <w:tcPr>
            <w:tcW w:w="4057" w:type="dxa"/>
          </w:tcPr>
          <w:p w14:paraId="20ABD136" w14:textId="77777777" w:rsidR="001C2DB6" w:rsidRDefault="001C2DB6" w:rsidP="006F12F1">
            <w:r>
              <w:rPr>
                <w:rFonts w:hint="eastAsia"/>
              </w:rPr>
              <w:t>代表連絡担当者</w:t>
            </w:r>
          </w:p>
          <w:p w14:paraId="472B81D6" w14:textId="587A75E5" w:rsidR="000F14E3" w:rsidRDefault="000F14E3" w:rsidP="006F12F1">
            <w:r>
              <w:rPr>
                <w:rFonts w:hint="eastAsia"/>
              </w:rPr>
              <w:t>頓宮　正敏</w:t>
            </w:r>
          </w:p>
        </w:tc>
      </w:tr>
      <w:tr w:rsidR="001C2DB6" w14:paraId="56D96E9E" w14:textId="77777777" w:rsidTr="00164101">
        <w:trPr>
          <w:trHeight w:val="699"/>
        </w:trPr>
        <w:tc>
          <w:tcPr>
            <w:tcW w:w="5495" w:type="dxa"/>
            <w:gridSpan w:val="2"/>
          </w:tcPr>
          <w:p w14:paraId="61FB61F9" w14:textId="658C087A" w:rsidR="001C2DB6" w:rsidRDefault="001C2DB6" w:rsidP="00887CA6">
            <w:r>
              <w:rPr>
                <w:rFonts w:hint="eastAsia"/>
              </w:rPr>
              <w:t>電話</w:t>
            </w:r>
            <w:r w:rsidR="00887CA6">
              <w:rPr>
                <w:rFonts w:hint="eastAsia"/>
              </w:rPr>
              <w:t xml:space="preserve">　</w:t>
            </w:r>
            <w:r w:rsidR="000F14E3">
              <w:rPr>
                <w:rFonts w:hint="eastAsia"/>
              </w:rPr>
              <w:t>090</w:t>
            </w:r>
            <w:r w:rsidR="000F14E3">
              <w:rPr>
                <w:rFonts w:hint="eastAsia"/>
              </w:rPr>
              <w:t>－</w:t>
            </w:r>
            <w:r w:rsidR="000F14E3">
              <w:rPr>
                <w:rFonts w:hint="eastAsia"/>
              </w:rPr>
              <w:t>3662</w:t>
            </w:r>
            <w:r w:rsidR="000F14E3">
              <w:rPr>
                <w:rFonts w:hint="eastAsia"/>
              </w:rPr>
              <w:t>－</w:t>
            </w:r>
            <w:r w:rsidR="000F14E3">
              <w:rPr>
                <w:rFonts w:hint="eastAsia"/>
              </w:rPr>
              <w:t>6047</w:t>
            </w:r>
            <w:r w:rsidR="00887CA6">
              <w:rPr>
                <w:rFonts w:hint="eastAsia"/>
              </w:rPr>
              <w:t xml:space="preserve">　　　　　</w:t>
            </w:r>
            <w:r>
              <w:rPr>
                <w:rFonts w:hint="eastAsia"/>
              </w:rPr>
              <w:t>FAX</w:t>
            </w:r>
          </w:p>
        </w:tc>
        <w:tc>
          <w:tcPr>
            <w:tcW w:w="4057" w:type="dxa"/>
          </w:tcPr>
          <w:p w14:paraId="03EA8413" w14:textId="30E0A00B" w:rsidR="000908BA" w:rsidRPr="000908BA" w:rsidRDefault="001C2DB6" w:rsidP="001C2DB6">
            <w:r>
              <w:rPr>
                <w:rFonts w:hint="eastAsia"/>
              </w:rPr>
              <w:t>Email</w:t>
            </w:r>
            <w:r w:rsidR="000908BA">
              <w:rPr>
                <w:rFonts w:hint="eastAsia"/>
              </w:rPr>
              <w:t xml:space="preserve">　　</w:t>
            </w:r>
            <w:hyperlink r:id="rId6" w:history="1">
              <w:r w:rsidR="000908BA" w:rsidRPr="000908BA">
                <w:rPr>
                  <w:rStyle w:val="aa"/>
                  <w:rFonts w:hint="eastAsia"/>
                  <w:color w:val="000000" w:themeColor="text1"/>
                  <w:u w:val="none"/>
                </w:rPr>
                <w:t>k</w:t>
              </w:r>
              <w:r w:rsidR="000908BA" w:rsidRPr="000908BA">
                <w:rPr>
                  <w:rStyle w:val="aa"/>
                  <w:color w:val="000000" w:themeColor="text1"/>
                  <w:u w:val="none"/>
                </w:rPr>
                <w:t>yutai@chive.ocn.ne.jp</w:t>
              </w:r>
            </w:hyperlink>
          </w:p>
        </w:tc>
      </w:tr>
      <w:tr w:rsidR="00887CA6" w14:paraId="43054570" w14:textId="77777777" w:rsidTr="00887CA6">
        <w:trPr>
          <w:trHeight w:val="450"/>
        </w:trPr>
        <w:tc>
          <w:tcPr>
            <w:tcW w:w="5495" w:type="dxa"/>
            <w:gridSpan w:val="2"/>
          </w:tcPr>
          <w:p w14:paraId="6E75998F" w14:textId="39717022" w:rsidR="00887CA6" w:rsidRDefault="00887CA6" w:rsidP="006F12F1">
            <w:pPr>
              <w:spacing w:line="360" w:lineRule="auto"/>
            </w:pPr>
            <w:r>
              <w:rPr>
                <w:rFonts w:hint="eastAsia"/>
              </w:rPr>
              <w:t>実施国側ＲＣ</w:t>
            </w:r>
            <w:r w:rsidR="000F14E3">
              <w:rPr>
                <w:rFonts w:hint="eastAsia"/>
              </w:rPr>
              <w:t xml:space="preserve">　</w:t>
            </w:r>
            <w:r w:rsidR="000F14E3">
              <w:rPr>
                <w:rFonts w:ascii="游ゴシック" w:eastAsia="游ゴシック" w:hAnsi="游ゴシック" w:cs="ＭＳ Ｐゴシック"/>
                <w:color w:val="000000"/>
                <w:kern w:val="0"/>
                <w:sz w:val="20"/>
                <w:szCs w:val="20"/>
              </w:rPr>
              <w:t>中壢陽光RC</w:t>
            </w:r>
          </w:p>
        </w:tc>
        <w:tc>
          <w:tcPr>
            <w:tcW w:w="4057" w:type="dxa"/>
            <w:vMerge w:val="restart"/>
          </w:tcPr>
          <w:p w14:paraId="700C6B73" w14:textId="6EECD95F" w:rsidR="000F14E3" w:rsidRDefault="00887CA6" w:rsidP="001C2DB6">
            <w:r>
              <w:rPr>
                <w:rFonts w:hint="eastAsia"/>
              </w:rPr>
              <w:t>実施国</w:t>
            </w:r>
          </w:p>
          <w:p w14:paraId="3090EDF3" w14:textId="5904B5C9" w:rsidR="000F14E3" w:rsidRDefault="000F14E3" w:rsidP="001C2DB6">
            <w:r>
              <w:rPr>
                <w:rFonts w:hint="eastAsia"/>
              </w:rPr>
              <w:t>台湾</w:t>
            </w:r>
          </w:p>
        </w:tc>
      </w:tr>
      <w:tr w:rsidR="00887CA6" w14:paraId="6B8E7D1C" w14:textId="77777777" w:rsidTr="00164101">
        <w:trPr>
          <w:trHeight w:val="450"/>
        </w:trPr>
        <w:tc>
          <w:tcPr>
            <w:tcW w:w="5495" w:type="dxa"/>
            <w:gridSpan w:val="2"/>
          </w:tcPr>
          <w:p w14:paraId="3C45C270" w14:textId="096D239C" w:rsidR="00887CA6" w:rsidRDefault="00887CA6" w:rsidP="00887CA6">
            <w:pPr>
              <w:spacing w:line="360" w:lineRule="auto"/>
            </w:pPr>
            <w:r>
              <w:rPr>
                <w:rFonts w:hint="eastAsia"/>
              </w:rPr>
              <w:t>地区番号</w:t>
            </w:r>
            <w:r w:rsidR="000F14E3">
              <w:rPr>
                <w:rFonts w:hint="eastAsia"/>
              </w:rPr>
              <w:t xml:space="preserve">　</w:t>
            </w:r>
            <w:r w:rsidR="000F14E3">
              <w:rPr>
                <w:rFonts w:hint="eastAsia"/>
              </w:rPr>
              <w:t>3501</w:t>
            </w:r>
          </w:p>
        </w:tc>
        <w:tc>
          <w:tcPr>
            <w:tcW w:w="4057" w:type="dxa"/>
            <w:vMerge/>
          </w:tcPr>
          <w:p w14:paraId="5B4119FA" w14:textId="77777777" w:rsidR="00887CA6" w:rsidRDefault="00887CA6" w:rsidP="001C2DB6"/>
        </w:tc>
      </w:tr>
      <w:tr w:rsidR="001C2DB6" w14:paraId="6DFD2F3C" w14:textId="77777777" w:rsidTr="000469A1">
        <w:trPr>
          <w:trHeight w:val="851"/>
        </w:trPr>
        <w:tc>
          <w:tcPr>
            <w:tcW w:w="9552" w:type="dxa"/>
            <w:gridSpan w:val="3"/>
            <w:vAlign w:val="center"/>
          </w:tcPr>
          <w:p w14:paraId="54628D96" w14:textId="77777777" w:rsidR="001C2DB6" w:rsidRDefault="000469A1" w:rsidP="006F12F1">
            <w:pPr>
              <w:spacing w:line="360" w:lineRule="auto"/>
            </w:pPr>
            <w:r>
              <w:rPr>
                <w:rFonts w:hint="eastAsia"/>
              </w:rPr>
              <w:t>※地域社会調査報告書（番号を〇で囲んで下さい）</w:t>
            </w:r>
          </w:p>
          <w:p w14:paraId="63DE9B6A" w14:textId="77777777" w:rsidR="000469A1" w:rsidRDefault="000469A1" w:rsidP="006F12F1">
            <w:pPr>
              <w:spacing w:line="360" w:lineRule="auto"/>
              <w:jc w:val="center"/>
            </w:pPr>
            <w:r w:rsidRPr="000F14E3">
              <w:rPr>
                <w:rFonts w:hint="eastAsia"/>
                <w:bdr w:val="single" w:sz="4" w:space="0" w:color="auto"/>
              </w:rPr>
              <w:t xml:space="preserve">１．完成している　</w:t>
            </w:r>
            <w:r>
              <w:rPr>
                <w:rFonts w:hint="eastAsia"/>
              </w:rPr>
              <w:t xml:space="preserve">　　　　２．作成中　　　　　３．未調査</w:t>
            </w:r>
          </w:p>
        </w:tc>
      </w:tr>
      <w:tr w:rsidR="001C2DB6" w14:paraId="0D0A4C75" w14:textId="77777777" w:rsidTr="006F12F1">
        <w:trPr>
          <w:trHeight w:val="551"/>
        </w:trPr>
        <w:tc>
          <w:tcPr>
            <w:tcW w:w="9552" w:type="dxa"/>
            <w:gridSpan w:val="3"/>
            <w:vAlign w:val="center"/>
          </w:tcPr>
          <w:p w14:paraId="250A090F" w14:textId="75BED783" w:rsidR="001C2DB6" w:rsidRDefault="000469A1" w:rsidP="000469A1">
            <w:r>
              <w:rPr>
                <w:rFonts w:hint="eastAsia"/>
              </w:rPr>
              <w:t>ＲＩの重点分野：</w:t>
            </w:r>
            <w:r w:rsidR="009752EB">
              <w:rPr>
                <w:rFonts w:hint="eastAsia"/>
              </w:rPr>
              <w:t>基本的</w:t>
            </w:r>
            <w:r w:rsidR="000F14E3">
              <w:rPr>
                <w:rFonts w:hint="eastAsia"/>
              </w:rPr>
              <w:t>教育</w:t>
            </w:r>
            <w:r w:rsidR="009752EB">
              <w:rPr>
                <w:rFonts w:hint="eastAsia"/>
              </w:rPr>
              <w:t>と識字率向上</w:t>
            </w:r>
          </w:p>
        </w:tc>
      </w:tr>
      <w:tr w:rsidR="001C2DB6" w14:paraId="0054C500" w14:textId="77777777" w:rsidTr="006F12F1">
        <w:trPr>
          <w:trHeight w:val="573"/>
        </w:trPr>
        <w:tc>
          <w:tcPr>
            <w:tcW w:w="9552" w:type="dxa"/>
            <w:gridSpan w:val="3"/>
            <w:vAlign w:val="center"/>
          </w:tcPr>
          <w:p w14:paraId="5F23ED55" w14:textId="32F4A864" w:rsidR="001C2DB6" w:rsidRDefault="000469A1" w:rsidP="001C2DB6">
            <w:r>
              <w:rPr>
                <w:rFonts w:hint="eastAsia"/>
              </w:rPr>
              <w:t xml:space="preserve">実施予定時期：　</w:t>
            </w:r>
            <w:r w:rsidR="000908BA">
              <w:rPr>
                <w:rFonts w:hint="eastAsia"/>
              </w:rPr>
              <w:t>2024.2</w:t>
            </w:r>
            <w:r>
              <w:rPr>
                <w:rFonts w:hint="eastAsia"/>
              </w:rPr>
              <w:t xml:space="preserve">　　～</w:t>
            </w:r>
            <w:r w:rsidR="000908BA">
              <w:rPr>
                <w:rFonts w:hint="eastAsia"/>
              </w:rPr>
              <w:t xml:space="preserve">　</w:t>
            </w:r>
            <w:r w:rsidR="000908BA">
              <w:rPr>
                <w:rFonts w:hint="eastAsia"/>
              </w:rPr>
              <w:t>2024.6</w:t>
            </w:r>
          </w:p>
        </w:tc>
      </w:tr>
      <w:tr w:rsidR="001C2DB6" w:rsidRPr="00992804" w14:paraId="061C5632" w14:textId="77777777" w:rsidTr="000469A1">
        <w:trPr>
          <w:trHeight w:val="851"/>
        </w:trPr>
        <w:tc>
          <w:tcPr>
            <w:tcW w:w="9552" w:type="dxa"/>
            <w:gridSpan w:val="3"/>
          </w:tcPr>
          <w:p w14:paraId="4F1652C9" w14:textId="77777777" w:rsidR="001C2DB6" w:rsidRPr="000908BA" w:rsidRDefault="000469A1" w:rsidP="000469A1">
            <w:pPr>
              <w:rPr>
                <w:sz w:val="20"/>
                <w:szCs w:val="20"/>
              </w:rPr>
            </w:pPr>
            <w:r w:rsidRPr="000908BA">
              <w:rPr>
                <w:rFonts w:hint="eastAsia"/>
                <w:sz w:val="20"/>
                <w:szCs w:val="20"/>
              </w:rPr>
              <w:t>プロジェクトの概要：</w:t>
            </w:r>
          </w:p>
          <w:p w14:paraId="4A49A3C3" w14:textId="004E2178" w:rsidR="000469A1" w:rsidRPr="000908BA" w:rsidRDefault="004C5B74" w:rsidP="000469A1">
            <w:pPr>
              <w:rPr>
                <w:rFonts w:asciiTheme="minorEastAsia" w:eastAsiaTheme="minorEastAsia" w:hAnsiTheme="minorEastAsia"/>
                <w:sz w:val="20"/>
                <w:szCs w:val="20"/>
              </w:rPr>
            </w:pPr>
            <w:r w:rsidRPr="000908BA">
              <w:rPr>
                <w:rFonts w:asciiTheme="minorEastAsia" w:eastAsiaTheme="minorEastAsia" w:hAnsiTheme="minorEastAsia"/>
                <w:color w:val="3C4043"/>
                <w:sz w:val="20"/>
                <w:szCs w:val="20"/>
              </w:rPr>
              <w:t>苗栗県泰安郷</w:t>
            </w:r>
            <w:r w:rsidR="001A124D">
              <w:rPr>
                <w:rFonts w:asciiTheme="minorEastAsia" w:eastAsiaTheme="minorEastAsia" w:hAnsiTheme="minorEastAsia" w:hint="eastAsia"/>
                <w:color w:val="3C4043"/>
                <w:sz w:val="20"/>
                <w:szCs w:val="20"/>
              </w:rPr>
              <w:t>象皮</w:t>
            </w:r>
            <w:r w:rsidRPr="000908BA">
              <w:rPr>
                <w:rFonts w:asciiTheme="minorEastAsia" w:eastAsiaTheme="minorEastAsia" w:hAnsiTheme="minorEastAsia"/>
                <w:color w:val="3C4043"/>
                <w:sz w:val="20"/>
                <w:szCs w:val="20"/>
              </w:rPr>
              <w:t>小学校は</w:t>
            </w:r>
            <w:r w:rsidRPr="000908BA">
              <w:rPr>
                <w:rFonts w:asciiTheme="minorEastAsia" w:eastAsiaTheme="minorEastAsia" w:hAnsiTheme="minorEastAsia" w:hint="eastAsia"/>
                <w:color w:val="3C4043"/>
                <w:sz w:val="20"/>
                <w:szCs w:val="20"/>
              </w:rPr>
              <w:t>多く</w:t>
            </w:r>
            <w:r w:rsidRPr="000908BA">
              <w:rPr>
                <w:rFonts w:asciiTheme="minorEastAsia" w:eastAsiaTheme="minorEastAsia" w:hAnsiTheme="minorEastAsia"/>
                <w:color w:val="3C4043"/>
                <w:sz w:val="20"/>
                <w:szCs w:val="20"/>
              </w:rPr>
              <w:t>タイヤル族</w:t>
            </w:r>
            <w:r w:rsidRPr="000908BA">
              <w:rPr>
                <w:rFonts w:asciiTheme="minorEastAsia" w:eastAsiaTheme="minorEastAsia" w:hAnsiTheme="minorEastAsia" w:hint="eastAsia"/>
                <w:color w:val="3C4043"/>
                <w:sz w:val="20"/>
                <w:szCs w:val="20"/>
              </w:rPr>
              <w:t>の子どもさんが通ってい</w:t>
            </w:r>
            <w:r w:rsidR="00FC24E9" w:rsidRPr="000908BA">
              <w:rPr>
                <w:rFonts w:asciiTheme="minorEastAsia" w:eastAsiaTheme="minorEastAsia" w:hAnsiTheme="minorEastAsia" w:hint="eastAsia"/>
                <w:color w:val="3C4043"/>
                <w:sz w:val="20"/>
                <w:szCs w:val="20"/>
              </w:rPr>
              <w:t>る</w:t>
            </w:r>
            <w:r w:rsidRPr="000908BA">
              <w:rPr>
                <w:rFonts w:asciiTheme="minorEastAsia" w:eastAsiaTheme="minorEastAsia" w:hAnsiTheme="minorEastAsia" w:hint="eastAsia"/>
                <w:color w:val="3C4043"/>
                <w:sz w:val="20"/>
                <w:szCs w:val="20"/>
              </w:rPr>
              <w:t>。</w:t>
            </w:r>
            <w:r w:rsidR="00992804" w:rsidRPr="000908BA">
              <w:rPr>
                <w:rFonts w:asciiTheme="minorEastAsia" w:eastAsiaTheme="minorEastAsia" w:hAnsiTheme="minorEastAsia" w:hint="eastAsia"/>
                <w:color w:val="3C4043"/>
                <w:sz w:val="20"/>
                <w:szCs w:val="20"/>
              </w:rPr>
              <w:t>校</w:t>
            </w:r>
            <w:r w:rsidR="00992804" w:rsidRPr="000908BA">
              <w:rPr>
                <w:rFonts w:asciiTheme="minorEastAsia" w:eastAsiaTheme="minorEastAsia" w:hAnsiTheme="minorEastAsia"/>
                <w:color w:val="3C4043"/>
                <w:sz w:val="20"/>
                <w:szCs w:val="20"/>
              </w:rPr>
              <w:t>区内に</w:t>
            </w:r>
            <w:r w:rsidR="000D6D84" w:rsidRPr="000908BA">
              <w:rPr>
                <w:rFonts w:asciiTheme="minorEastAsia" w:eastAsiaTheme="minorEastAsia" w:hAnsiTheme="minorEastAsia" w:hint="eastAsia"/>
                <w:color w:val="3C4043"/>
                <w:sz w:val="20"/>
                <w:szCs w:val="20"/>
              </w:rPr>
              <w:t>は</w:t>
            </w:r>
            <w:r w:rsidR="00992804" w:rsidRPr="000908BA">
              <w:rPr>
                <w:rFonts w:asciiTheme="minorEastAsia" w:eastAsiaTheme="minorEastAsia" w:hAnsiTheme="minorEastAsia"/>
                <w:color w:val="3C4043"/>
                <w:sz w:val="20"/>
                <w:szCs w:val="20"/>
              </w:rPr>
              <w:t>書店</w:t>
            </w:r>
            <w:r w:rsidR="000D6D84" w:rsidRPr="000908BA">
              <w:rPr>
                <w:rFonts w:asciiTheme="minorEastAsia" w:eastAsiaTheme="minorEastAsia" w:hAnsiTheme="minorEastAsia" w:hint="eastAsia"/>
                <w:color w:val="3C4043"/>
                <w:sz w:val="20"/>
                <w:szCs w:val="20"/>
              </w:rPr>
              <w:t>・文房具屋</w:t>
            </w:r>
            <w:r w:rsidR="00992804" w:rsidRPr="000908BA">
              <w:rPr>
                <w:rFonts w:asciiTheme="minorEastAsia" w:eastAsiaTheme="minorEastAsia" w:hAnsiTheme="minorEastAsia"/>
                <w:color w:val="3C4043"/>
                <w:sz w:val="20"/>
                <w:szCs w:val="20"/>
              </w:rPr>
              <w:t>もなく</w:t>
            </w:r>
            <w:r w:rsidR="000D6D84" w:rsidRPr="000908BA">
              <w:rPr>
                <w:rFonts w:asciiTheme="minorEastAsia" w:eastAsiaTheme="minorEastAsia" w:hAnsiTheme="minorEastAsia" w:hint="eastAsia"/>
                <w:color w:val="3C4043"/>
                <w:sz w:val="20"/>
                <w:szCs w:val="20"/>
              </w:rPr>
              <w:t>、一番近い図書館でも車で30分以上</w:t>
            </w:r>
            <w:r w:rsidR="00FC24E9" w:rsidRPr="000908BA">
              <w:rPr>
                <w:rFonts w:asciiTheme="minorEastAsia" w:eastAsiaTheme="minorEastAsia" w:hAnsiTheme="minorEastAsia" w:hint="eastAsia"/>
                <w:color w:val="3C4043"/>
                <w:sz w:val="20"/>
                <w:szCs w:val="20"/>
              </w:rPr>
              <w:t>かかる</w:t>
            </w:r>
            <w:r w:rsidR="000D6D84" w:rsidRPr="000908BA">
              <w:rPr>
                <w:rFonts w:asciiTheme="minorEastAsia" w:eastAsiaTheme="minorEastAsia" w:hAnsiTheme="minorEastAsia" w:hint="eastAsia"/>
                <w:color w:val="3C4043"/>
                <w:sz w:val="20"/>
                <w:szCs w:val="20"/>
              </w:rPr>
              <w:t>。</w:t>
            </w:r>
            <w:r w:rsidR="001A124D">
              <w:rPr>
                <w:rFonts w:asciiTheme="minorEastAsia" w:eastAsiaTheme="minorEastAsia" w:hAnsiTheme="minorEastAsia" w:hint="eastAsia"/>
                <w:color w:val="3C4043"/>
                <w:sz w:val="20"/>
                <w:szCs w:val="20"/>
              </w:rPr>
              <w:t>象皮</w:t>
            </w:r>
            <w:r w:rsidR="00FC24E9" w:rsidRPr="000908BA">
              <w:rPr>
                <w:rFonts w:asciiTheme="minorEastAsia" w:eastAsiaTheme="minorEastAsia" w:hAnsiTheme="minorEastAsia" w:hint="eastAsia"/>
                <w:color w:val="3C4043"/>
                <w:sz w:val="20"/>
                <w:szCs w:val="20"/>
              </w:rPr>
              <w:t>小</w:t>
            </w:r>
            <w:r w:rsidR="000D6D84" w:rsidRPr="000908BA">
              <w:rPr>
                <w:rFonts w:asciiTheme="minorEastAsia" w:eastAsiaTheme="minorEastAsia" w:hAnsiTheme="minorEastAsia" w:hint="eastAsia"/>
                <w:color w:val="3C4043"/>
                <w:sz w:val="20"/>
                <w:szCs w:val="20"/>
              </w:rPr>
              <w:t>学校は</w:t>
            </w:r>
            <w:r w:rsidR="00FC24E9" w:rsidRPr="000908BA">
              <w:rPr>
                <w:rFonts w:ascii="Roboto" w:hAnsi="Roboto"/>
                <w:color w:val="3C4043"/>
                <w:sz w:val="20"/>
                <w:szCs w:val="20"/>
              </w:rPr>
              <w:t>校舎の改築が新しく完了したため、同校は</w:t>
            </w:r>
            <w:r w:rsidR="00FC24E9" w:rsidRPr="000908BA">
              <w:rPr>
                <w:rFonts w:ascii="Roboto" w:hAnsi="Roboto"/>
                <w:color w:val="3C4043"/>
                <w:sz w:val="20"/>
                <w:szCs w:val="20"/>
              </w:rPr>
              <w:t>2</w:t>
            </w:r>
            <w:r w:rsidR="00FC24E9" w:rsidRPr="000908BA">
              <w:rPr>
                <w:rFonts w:ascii="Roboto" w:hAnsi="Roboto"/>
                <w:color w:val="3C4043"/>
                <w:sz w:val="20"/>
                <w:szCs w:val="20"/>
              </w:rPr>
              <w:t>教室</w:t>
            </w:r>
            <w:r w:rsidR="00FC24E9" w:rsidRPr="000908BA">
              <w:rPr>
                <w:rFonts w:ascii="Roboto" w:hAnsi="Roboto" w:hint="eastAsia"/>
                <w:color w:val="3C4043"/>
                <w:sz w:val="20"/>
                <w:szCs w:val="20"/>
              </w:rPr>
              <w:t>を</w:t>
            </w:r>
            <w:r w:rsidR="00FC24E9" w:rsidRPr="000908BA">
              <w:rPr>
                <w:rFonts w:ascii="Roboto" w:hAnsi="Roboto"/>
                <w:color w:val="3C4043"/>
                <w:sz w:val="20"/>
                <w:szCs w:val="20"/>
              </w:rPr>
              <w:t>図書室</w:t>
            </w:r>
            <w:r w:rsidR="00FC24E9" w:rsidRPr="000908BA">
              <w:rPr>
                <w:rFonts w:ascii="Roboto" w:hAnsi="Roboto" w:hint="eastAsia"/>
                <w:color w:val="3C4043"/>
                <w:sz w:val="20"/>
                <w:szCs w:val="20"/>
              </w:rPr>
              <w:t>に</w:t>
            </w:r>
            <w:r w:rsidR="00FC24E9" w:rsidRPr="000908BA">
              <w:rPr>
                <w:rFonts w:ascii="Roboto" w:hAnsi="Roboto"/>
                <w:color w:val="3C4043"/>
                <w:sz w:val="20"/>
                <w:szCs w:val="20"/>
              </w:rPr>
              <w:t>計画しているが、財政難のためハードウェア・ソフトウェア設備は購入せず、古い本棚を使って本を並べているだけで、図書室の確保が困難である。学校の生徒は全員先住民であり、恵まれない生徒の割合は</w:t>
            </w:r>
            <w:r w:rsidR="00FC24E9" w:rsidRPr="000908BA">
              <w:rPr>
                <w:rFonts w:ascii="Roboto" w:hAnsi="Roboto"/>
                <w:color w:val="3C4043"/>
                <w:sz w:val="20"/>
                <w:szCs w:val="20"/>
              </w:rPr>
              <w:t xml:space="preserve"> 77% </w:t>
            </w:r>
            <w:r w:rsidR="00FC24E9" w:rsidRPr="000908BA">
              <w:rPr>
                <w:rFonts w:ascii="Roboto" w:hAnsi="Roboto"/>
                <w:color w:val="3C4043"/>
                <w:sz w:val="20"/>
                <w:szCs w:val="20"/>
              </w:rPr>
              <w:t>にも上</w:t>
            </w:r>
            <w:r w:rsidR="00FC24E9" w:rsidRPr="000908BA">
              <w:rPr>
                <w:rFonts w:ascii="Roboto" w:hAnsi="Roboto" w:hint="eastAsia"/>
                <w:color w:val="3C4043"/>
                <w:sz w:val="20"/>
                <w:szCs w:val="20"/>
              </w:rPr>
              <w:t>る</w:t>
            </w:r>
            <w:r w:rsidR="00FC24E9" w:rsidRPr="000908BA">
              <w:rPr>
                <w:rFonts w:ascii="Roboto" w:hAnsi="Roboto"/>
                <w:color w:val="3C4043"/>
                <w:sz w:val="20"/>
                <w:szCs w:val="20"/>
              </w:rPr>
              <w:t>。親は生計が難しく、課外の読み物を購入する余裕が</w:t>
            </w:r>
            <w:r w:rsidR="00FC24E9" w:rsidRPr="000908BA">
              <w:rPr>
                <w:rFonts w:ascii="Roboto" w:hAnsi="Roboto" w:hint="eastAsia"/>
                <w:color w:val="3C4043"/>
                <w:sz w:val="20"/>
                <w:szCs w:val="20"/>
              </w:rPr>
              <w:t>ない</w:t>
            </w:r>
            <w:r w:rsidR="00FC24E9" w:rsidRPr="000908BA">
              <w:rPr>
                <w:rFonts w:ascii="Roboto" w:hAnsi="Roboto"/>
                <w:color w:val="3C4043"/>
                <w:sz w:val="20"/>
                <w:szCs w:val="20"/>
              </w:rPr>
              <w:t>。ほとんどの生徒は学校にある本</w:t>
            </w:r>
            <w:r w:rsidR="00FC24E9" w:rsidRPr="000908BA">
              <w:rPr>
                <w:rFonts w:ascii="Roboto" w:hAnsi="Roboto" w:hint="eastAsia"/>
                <w:color w:val="3C4043"/>
                <w:sz w:val="20"/>
                <w:szCs w:val="20"/>
              </w:rPr>
              <w:t>しか触れない現状である</w:t>
            </w:r>
            <w:r w:rsidR="00FC24E9" w:rsidRPr="000908BA">
              <w:rPr>
                <w:rFonts w:ascii="Roboto" w:hAnsi="Roboto"/>
                <w:color w:val="3C4043"/>
                <w:sz w:val="20"/>
                <w:szCs w:val="20"/>
              </w:rPr>
              <w:t>。図書館は、生徒の読書にとって学校図書館の重要性を示しています。</w:t>
            </w:r>
            <w:r w:rsidR="00FC24E9" w:rsidRPr="000908BA">
              <w:rPr>
                <w:rStyle w:val="rynqvb"/>
                <w:rFonts w:ascii="Roboto" w:hAnsi="Roboto"/>
                <w:color w:val="3C4043"/>
                <w:sz w:val="20"/>
                <w:szCs w:val="20"/>
              </w:rPr>
              <w:t>学校図書館は、教育支援、学習指導、読書促進などの役割を果たしており、児童生徒の読書習慣を育み、読書への興味を引き出す場所でも</w:t>
            </w:r>
            <w:r w:rsidR="00F838A8" w:rsidRPr="000908BA">
              <w:rPr>
                <w:rStyle w:val="rynqvb"/>
                <w:rFonts w:ascii="Roboto" w:hAnsi="Roboto" w:hint="eastAsia"/>
                <w:color w:val="3C4043"/>
                <w:sz w:val="20"/>
                <w:szCs w:val="20"/>
              </w:rPr>
              <w:t>ある。</w:t>
            </w:r>
            <w:r w:rsidR="00FC24E9" w:rsidRPr="000908BA">
              <w:rPr>
                <w:rStyle w:val="rynqvb"/>
                <w:rFonts w:ascii="Roboto" w:hAnsi="Roboto"/>
                <w:color w:val="3C4043"/>
                <w:sz w:val="20"/>
                <w:szCs w:val="20"/>
              </w:rPr>
              <w:t>快適な読書環境を整備できれば、教師と生徒</w:t>
            </w:r>
            <w:r w:rsidR="00F838A8" w:rsidRPr="000908BA">
              <w:rPr>
                <w:rStyle w:val="rynqvb"/>
                <w:rFonts w:ascii="Roboto" w:hAnsi="Roboto" w:hint="eastAsia"/>
                <w:color w:val="3C4043"/>
                <w:sz w:val="20"/>
                <w:szCs w:val="20"/>
              </w:rPr>
              <w:t>だけではなく</w:t>
            </w:r>
            <w:r w:rsidR="000908BA" w:rsidRPr="000908BA">
              <w:rPr>
                <w:rStyle w:val="rynqvb"/>
                <w:rFonts w:ascii="Roboto" w:hAnsi="Roboto" w:hint="eastAsia"/>
                <w:color w:val="3C4043"/>
                <w:sz w:val="20"/>
                <w:szCs w:val="20"/>
              </w:rPr>
              <w:t>、</w:t>
            </w:r>
            <w:r w:rsidR="000908BA" w:rsidRPr="000908BA">
              <w:rPr>
                <w:rFonts w:ascii="Roboto" w:hAnsi="Roboto"/>
                <w:color w:val="3C4043"/>
                <w:sz w:val="20"/>
                <w:szCs w:val="20"/>
              </w:rPr>
              <w:t>コミュニティ読書ステーションの設置</w:t>
            </w:r>
            <w:r w:rsidR="000908BA">
              <w:rPr>
                <w:rFonts w:ascii="Roboto" w:hAnsi="Roboto" w:hint="eastAsia"/>
                <w:color w:val="3C4043"/>
                <w:sz w:val="20"/>
                <w:szCs w:val="20"/>
              </w:rPr>
              <w:t>によって学校以外の</w:t>
            </w:r>
            <w:r w:rsidR="00FC24E9" w:rsidRPr="000908BA">
              <w:rPr>
                <w:rStyle w:val="rynqvb"/>
                <w:rFonts w:ascii="Roboto" w:hAnsi="Roboto"/>
                <w:color w:val="3C4043"/>
                <w:sz w:val="20"/>
                <w:szCs w:val="20"/>
              </w:rPr>
              <w:t>部族の</w:t>
            </w:r>
            <w:r w:rsidR="000908BA" w:rsidRPr="000908BA">
              <w:rPr>
                <w:rStyle w:val="rynqvb"/>
                <w:rFonts w:ascii="Roboto" w:hAnsi="Roboto" w:hint="eastAsia"/>
                <w:color w:val="3C4043"/>
                <w:sz w:val="20"/>
                <w:szCs w:val="20"/>
              </w:rPr>
              <w:t>方々</w:t>
            </w:r>
            <w:r w:rsidR="000908BA" w:rsidRPr="000908BA">
              <w:rPr>
                <w:rFonts w:ascii="Roboto" w:hAnsi="Roboto"/>
                <w:color w:val="3C4043"/>
                <w:sz w:val="20"/>
                <w:szCs w:val="20"/>
              </w:rPr>
              <w:t>の読書ニーズ</w:t>
            </w:r>
            <w:r w:rsidR="000908BA">
              <w:rPr>
                <w:rFonts w:ascii="Roboto" w:hAnsi="Roboto" w:hint="eastAsia"/>
                <w:color w:val="3C4043"/>
                <w:sz w:val="20"/>
                <w:szCs w:val="20"/>
              </w:rPr>
              <w:t>にも</w:t>
            </w:r>
            <w:r w:rsidR="000908BA" w:rsidRPr="000908BA">
              <w:rPr>
                <w:rFonts w:ascii="Roboto" w:hAnsi="Roboto"/>
                <w:color w:val="3C4043"/>
                <w:sz w:val="20"/>
                <w:szCs w:val="20"/>
              </w:rPr>
              <w:t>満たす</w:t>
            </w:r>
            <w:r w:rsidR="000908BA">
              <w:rPr>
                <w:rFonts w:ascii="Roboto" w:hAnsi="Roboto" w:hint="eastAsia"/>
                <w:color w:val="3C4043"/>
                <w:sz w:val="20"/>
                <w:szCs w:val="20"/>
              </w:rPr>
              <w:t>ことが期待できる。</w:t>
            </w:r>
          </w:p>
        </w:tc>
      </w:tr>
      <w:tr w:rsidR="000469A1" w14:paraId="050CE1E8" w14:textId="77777777" w:rsidTr="000469A1">
        <w:trPr>
          <w:trHeight w:val="851"/>
        </w:trPr>
        <w:tc>
          <w:tcPr>
            <w:tcW w:w="9552" w:type="dxa"/>
            <w:gridSpan w:val="3"/>
          </w:tcPr>
          <w:p w14:paraId="5330F03B" w14:textId="1B52E448" w:rsidR="000469A1" w:rsidRDefault="000469A1" w:rsidP="000469A1">
            <w:r>
              <w:rPr>
                <w:rFonts w:hint="eastAsia"/>
              </w:rPr>
              <w:t>予算：</w:t>
            </w:r>
          </w:p>
          <w:p w14:paraId="38F5F3FE" w14:textId="58BBCFCA" w:rsidR="00EB65EE" w:rsidRDefault="00EB65EE" w:rsidP="000469A1">
            <w:r>
              <w:rPr>
                <w:rFonts w:hint="eastAsia"/>
              </w:rPr>
              <w:t>（</w:t>
            </w:r>
            <w:r>
              <w:rPr>
                <w:rFonts w:hint="eastAsia"/>
              </w:rPr>
              <w:t>DDF</w:t>
            </w:r>
            <w:r>
              <w:rPr>
                <w:rFonts w:hint="eastAsia"/>
              </w:rPr>
              <w:t>）</w:t>
            </w:r>
          </w:p>
          <w:p w14:paraId="7F6B3444" w14:textId="6C6343A0" w:rsidR="00EB65EE" w:rsidRDefault="00EB65EE" w:rsidP="000469A1">
            <w:r>
              <w:rPr>
                <w:rFonts w:hint="eastAsia"/>
              </w:rPr>
              <w:t>3501</w:t>
            </w:r>
            <w:r>
              <w:rPr>
                <w:rFonts w:hint="eastAsia"/>
              </w:rPr>
              <w:t>地区</w:t>
            </w:r>
            <w:r>
              <w:rPr>
                <w:rFonts w:hint="eastAsia"/>
              </w:rPr>
              <w:t>DDF</w:t>
            </w:r>
            <w:r>
              <w:rPr>
                <w:rFonts w:hint="eastAsia"/>
              </w:rPr>
              <w:t>：＄</w:t>
            </w:r>
            <w:r>
              <w:rPr>
                <w:rFonts w:hint="eastAsia"/>
              </w:rPr>
              <w:t>12,596</w:t>
            </w:r>
            <w:r>
              <w:rPr>
                <w:rFonts w:hint="eastAsia"/>
              </w:rPr>
              <w:t>＋</w:t>
            </w:r>
            <w:r>
              <w:rPr>
                <w:rFonts w:hint="eastAsia"/>
              </w:rPr>
              <w:t>2720</w:t>
            </w:r>
            <w:r>
              <w:rPr>
                <w:rFonts w:hint="eastAsia"/>
              </w:rPr>
              <w:t>地区</w:t>
            </w:r>
            <w:r>
              <w:rPr>
                <w:rFonts w:hint="eastAsia"/>
              </w:rPr>
              <w:t>DDF</w:t>
            </w:r>
            <w:r>
              <w:rPr>
                <w:rFonts w:hint="eastAsia"/>
              </w:rPr>
              <w:t>：＄</w:t>
            </w:r>
            <w:r>
              <w:rPr>
                <w:rFonts w:hint="eastAsia"/>
              </w:rPr>
              <w:t>4,311</w:t>
            </w:r>
            <w:r>
              <w:rPr>
                <w:rFonts w:hint="eastAsia"/>
              </w:rPr>
              <w:t>＝＄</w:t>
            </w:r>
            <w:r>
              <w:rPr>
                <w:rFonts w:hint="eastAsia"/>
              </w:rPr>
              <w:t>16,907</w:t>
            </w:r>
          </w:p>
          <w:p w14:paraId="177CEDDD" w14:textId="0059D8D7" w:rsidR="000469A1" w:rsidRDefault="00EB65EE" w:rsidP="000469A1">
            <w:r>
              <w:rPr>
                <w:rFonts w:hint="eastAsia"/>
              </w:rPr>
              <w:t>（</w:t>
            </w:r>
            <w:r>
              <w:rPr>
                <w:rFonts w:hint="eastAsia"/>
              </w:rPr>
              <w:t>WF</w:t>
            </w:r>
            <w:r>
              <w:rPr>
                <w:rFonts w:hint="eastAsia"/>
              </w:rPr>
              <w:t>）＄</w:t>
            </w:r>
            <w:r>
              <w:rPr>
                <w:rFonts w:hint="eastAsia"/>
              </w:rPr>
              <w:t>16,907</w:t>
            </w:r>
            <w:r>
              <w:rPr>
                <w:rFonts w:hint="eastAsia"/>
              </w:rPr>
              <w:t>×</w:t>
            </w:r>
            <w:r>
              <w:rPr>
                <w:rFonts w:hint="eastAsia"/>
              </w:rPr>
              <w:t>0.8</w:t>
            </w:r>
            <w:r>
              <w:rPr>
                <w:rFonts w:hint="eastAsia"/>
              </w:rPr>
              <w:t>＝＄</w:t>
            </w:r>
            <w:r>
              <w:rPr>
                <w:rFonts w:hint="eastAsia"/>
              </w:rPr>
              <w:t>13,525</w:t>
            </w:r>
          </w:p>
          <w:p w14:paraId="34A2E6D4" w14:textId="0DF3FFBC" w:rsidR="00EB65EE" w:rsidRDefault="00EB65EE" w:rsidP="000469A1">
            <w:r>
              <w:rPr>
                <w:rFonts w:hint="eastAsia"/>
              </w:rPr>
              <w:t>（現金拠出金）</w:t>
            </w:r>
          </w:p>
          <w:p w14:paraId="61BD4591" w14:textId="4BCDF84F" w:rsidR="00EB65EE" w:rsidRDefault="00EB65EE" w:rsidP="000469A1">
            <w:r w:rsidRPr="00EB65EE">
              <w:rPr>
                <w:rFonts w:hint="eastAsia"/>
              </w:rPr>
              <w:t>中壢陽光</w:t>
            </w:r>
            <w:r>
              <w:rPr>
                <w:rFonts w:hint="eastAsia"/>
              </w:rPr>
              <w:t>RC</w:t>
            </w:r>
            <w:r>
              <w:rPr>
                <w:rFonts w:hint="eastAsia"/>
              </w:rPr>
              <w:t>：＄</w:t>
            </w:r>
            <w:r>
              <w:rPr>
                <w:rFonts w:hint="eastAsia"/>
              </w:rPr>
              <w:t>10,398</w:t>
            </w:r>
          </w:p>
          <w:p w14:paraId="3D83BF09" w14:textId="228F013C" w:rsidR="00EB65EE" w:rsidRDefault="00EB65EE" w:rsidP="000469A1">
            <w:r>
              <w:rPr>
                <w:rFonts w:hint="eastAsia"/>
              </w:rPr>
              <w:t>日田</w:t>
            </w:r>
            <w:r>
              <w:rPr>
                <w:rFonts w:hint="eastAsia"/>
              </w:rPr>
              <w:t>RC</w:t>
            </w:r>
            <w:r>
              <w:rPr>
                <w:rFonts w:hint="eastAsia"/>
              </w:rPr>
              <w:t>：＄</w:t>
            </w:r>
            <w:r>
              <w:rPr>
                <w:rFonts w:hint="eastAsia"/>
              </w:rPr>
              <w:t>1,437</w:t>
            </w:r>
          </w:p>
          <w:p w14:paraId="2EBDF660" w14:textId="77777777" w:rsidR="000469A1" w:rsidRDefault="000469A1" w:rsidP="000469A1"/>
          <w:p w14:paraId="3817D32B" w14:textId="1585A9D3" w:rsidR="000469A1" w:rsidRDefault="00EB65EE" w:rsidP="000469A1">
            <w:r>
              <w:rPr>
                <w:rFonts w:hint="eastAsia"/>
              </w:rPr>
              <w:t>（合計）</w:t>
            </w:r>
            <w:r w:rsidR="00392ECA">
              <w:rPr>
                <w:rFonts w:hint="eastAsia"/>
              </w:rPr>
              <w:t>＄</w:t>
            </w:r>
            <w:r w:rsidR="00392ECA">
              <w:rPr>
                <w:rFonts w:hint="eastAsia"/>
              </w:rPr>
              <w:t>42,267</w:t>
            </w:r>
          </w:p>
        </w:tc>
      </w:tr>
      <w:tr w:rsidR="000469A1" w14:paraId="4E5351EC" w14:textId="77777777" w:rsidTr="000469A1">
        <w:trPr>
          <w:trHeight w:val="851"/>
        </w:trPr>
        <w:tc>
          <w:tcPr>
            <w:tcW w:w="4786" w:type="dxa"/>
            <w:tcBorders>
              <w:right w:val="dashed" w:sz="4" w:space="0" w:color="auto"/>
            </w:tcBorders>
          </w:tcPr>
          <w:p w14:paraId="5A43271E" w14:textId="77777777" w:rsidR="000469A1" w:rsidRDefault="000469A1" w:rsidP="000469A1">
            <w:pPr>
              <w:spacing w:line="360" w:lineRule="auto"/>
            </w:pPr>
            <w:r>
              <w:rPr>
                <w:rFonts w:hint="eastAsia"/>
              </w:rPr>
              <w:t>グローバル補助金（ＷＦ含む）</w:t>
            </w:r>
          </w:p>
          <w:p w14:paraId="5D409FAF" w14:textId="53844A79" w:rsidR="000469A1" w:rsidRDefault="000469A1" w:rsidP="000469A1">
            <w:pPr>
              <w:spacing w:line="360" w:lineRule="auto"/>
              <w:ind w:firstLineChars="100" w:firstLine="220"/>
              <w:jc w:val="center"/>
            </w:pPr>
            <w:r>
              <w:rPr>
                <w:rFonts w:hint="eastAsia"/>
              </w:rPr>
              <w:t xml:space="preserve">希望額　　　　　　　　　　</w:t>
            </w:r>
            <w:r w:rsidR="00392ECA">
              <w:rPr>
                <w:rFonts w:hint="eastAsia"/>
              </w:rPr>
              <w:t>＄</w:t>
            </w:r>
            <w:r w:rsidR="00392ECA">
              <w:rPr>
                <w:rFonts w:hint="eastAsia"/>
              </w:rPr>
              <w:t>7,760</w:t>
            </w:r>
            <w:r>
              <w:rPr>
                <w:rFonts w:hint="eastAsia"/>
              </w:rPr>
              <w:t xml:space="preserve">　円</w:t>
            </w:r>
          </w:p>
        </w:tc>
        <w:tc>
          <w:tcPr>
            <w:tcW w:w="4766" w:type="dxa"/>
            <w:gridSpan w:val="2"/>
            <w:tcBorders>
              <w:left w:val="dashed" w:sz="4" w:space="0" w:color="auto"/>
            </w:tcBorders>
          </w:tcPr>
          <w:p w14:paraId="133AEB19" w14:textId="77777777" w:rsidR="000469A1" w:rsidRDefault="000469A1" w:rsidP="000469A1">
            <w:pPr>
              <w:spacing w:line="360" w:lineRule="auto"/>
            </w:pPr>
            <w:r>
              <w:rPr>
                <w:rFonts w:hint="eastAsia"/>
              </w:rPr>
              <w:t>現金拠出額（自己資金）</w:t>
            </w:r>
          </w:p>
          <w:p w14:paraId="5659CE7C" w14:textId="79030F6B" w:rsidR="000469A1" w:rsidRDefault="000469A1" w:rsidP="000469A1">
            <w:pPr>
              <w:spacing w:line="360" w:lineRule="auto"/>
            </w:pPr>
            <w:r>
              <w:rPr>
                <w:rFonts w:hint="eastAsia"/>
              </w:rPr>
              <w:t xml:space="preserve">　　　　　　　　</w:t>
            </w:r>
            <w:r w:rsidR="00392ECA">
              <w:rPr>
                <w:rFonts w:hint="eastAsia"/>
              </w:rPr>
              <w:t xml:space="preserve">　</w:t>
            </w:r>
            <w:r>
              <w:rPr>
                <w:rFonts w:hint="eastAsia"/>
              </w:rPr>
              <w:t xml:space="preserve">　</w:t>
            </w:r>
            <w:r w:rsidR="00392ECA">
              <w:rPr>
                <w:rFonts w:hint="eastAsia"/>
              </w:rPr>
              <w:t xml:space="preserve">　　</w:t>
            </w:r>
            <w:r>
              <w:rPr>
                <w:rFonts w:hint="eastAsia"/>
              </w:rPr>
              <w:t xml:space="preserve">　</w:t>
            </w:r>
            <w:r w:rsidR="00392ECA">
              <w:rPr>
                <w:rFonts w:hint="eastAsia"/>
              </w:rPr>
              <w:t>＄</w:t>
            </w:r>
            <w:r w:rsidR="00392ECA">
              <w:rPr>
                <w:rFonts w:hint="eastAsia"/>
              </w:rPr>
              <w:t>1,437</w:t>
            </w:r>
            <w:r>
              <w:rPr>
                <w:rFonts w:hint="eastAsia"/>
              </w:rPr>
              <w:t xml:space="preserve">　　　円</w:t>
            </w:r>
          </w:p>
        </w:tc>
      </w:tr>
    </w:tbl>
    <w:p w14:paraId="6D7AB3A2" w14:textId="77777777" w:rsidR="001C2DB6" w:rsidRDefault="006F12F1" w:rsidP="006F12F1">
      <w:pPr>
        <w:spacing w:line="360" w:lineRule="auto"/>
      </w:pPr>
      <w:r>
        <w:rPr>
          <w:rFonts w:hint="eastAsia"/>
        </w:rPr>
        <w:t>グローバル補助金を使ったプロジェクトを計画しておりますので申込み致します。</w:t>
      </w:r>
    </w:p>
    <w:p w14:paraId="174A3315" w14:textId="6021F5BA" w:rsidR="006F12F1" w:rsidRPr="00523914" w:rsidRDefault="006F12F1" w:rsidP="006F12F1">
      <w:pPr>
        <w:spacing w:line="360" w:lineRule="auto"/>
      </w:pPr>
      <w:r w:rsidRPr="00523914">
        <w:rPr>
          <w:rFonts w:hint="eastAsia"/>
        </w:rPr>
        <w:t>20</w:t>
      </w:r>
      <w:r w:rsidR="00523914" w:rsidRPr="00523914">
        <w:rPr>
          <w:rFonts w:hint="eastAsia"/>
        </w:rPr>
        <w:t>2</w:t>
      </w:r>
      <w:r w:rsidR="00523914" w:rsidRPr="00523914">
        <w:t>3</w:t>
      </w:r>
      <w:r w:rsidRPr="00523914">
        <w:rPr>
          <w:rFonts w:hint="eastAsia"/>
        </w:rPr>
        <w:t xml:space="preserve">年　</w:t>
      </w:r>
      <w:r w:rsidR="00523914" w:rsidRPr="00523914">
        <w:rPr>
          <w:rFonts w:hint="eastAsia"/>
        </w:rPr>
        <w:t>1</w:t>
      </w:r>
      <w:r w:rsidR="00523914" w:rsidRPr="00523914">
        <w:t>2</w:t>
      </w:r>
      <w:r w:rsidRPr="00523914">
        <w:rPr>
          <w:rFonts w:hint="eastAsia"/>
        </w:rPr>
        <w:t xml:space="preserve">月　</w:t>
      </w:r>
      <w:r w:rsidR="00523914" w:rsidRPr="00523914">
        <w:rPr>
          <w:rFonts w:hint="eastAsia"/>
        </w:rPr>
        <w:t>0</w:t>
      </w:r>
      <w:r w:rsidR="00523914" w:rsidRPr="00523914">
        <w:t>7</w:t>
      </w:r>
      <w:r w:rsidRPr="00523914">
        <w:rPr>
          <w:rFonts w:hint="eastAsia"/>
        </w:rPr>
        <w:t>日</w:t>
      </w:r>
    </w:p>
    <w:p w14:paraId="14966F65" w14:textId="1DA47CD1" w:rsidR="006F12F1" w:rsidRPr="00E31158" w:rsidRDefault="006F12F1" w:rsidP="006F12F1">
      <w:pPr>
        <w:spacing w:line="360" w:lineRule="auto"/>
      </w:pPr>
      <w:r w:rsidRPr="00E31158">
        <w:rPr>
          <w:rFonts w:hint="eastAsia"/>
          <w:u w:val="single"/>
        </w:rPr>
        <w:t xml:space="preserve">　　　　　　</w:t>
      </w:r>
      <w:r w:rsidR="00523914" w:rsidRPr="00E31158">
        <w:rPr>
          <w:rFonts w:hint="eastAsia"/>
          <w:u w:val="single"/>
        </w:rPr>
        <w:t>日田</w:t>
      </w:r>
      <w:r w:rsidRPr="00E31158">
        <w:rPr>
          <w:rFonts w:hint="eastAsia"/>
          <w:u w:val="single"/>
        </w:rPr>
        <w:t xml:space="preserve">　　ロータリークラブ</w:t>
      </w:r>
      <w:r w:rsidRPr="00E31158">
        <w:rPr>
          <w:rFonts w:hint="eastAsia"/>
        </w:rPr>
        <w:t xml:space="preserve">　　</w:t>
      </w:r>
      <w:r w:rsidRPr="00E31158">
        <w:rPr>
          <w:rFonts w:hint="eastAsia"/>
          <w:u w:val="single"/>
        </w:rPr>
        <w:t xml:space="preserve">役職　</w:t>
      </w:r>
      <w:r w:rsidR="00E31158" w:rsidRPr="00E31158">
        <w:rPr>
          <w:rFonts w:hint="eastAsia"/>
          <w:u w:val="single"/>
        </w:rPr>
        <w:t>会長</w:t>
      </w:r>
      <w:r w:rsidRPr="00E31158">
        <w:rPr>
          <w:rFonts w:hint="eastAsia"/>
          <w:u w:val="single"/>
        </w:rPr>
        <w:t xml:space="preserve">　　　　　</w:t>
      </w:r>
      <w:r w:rsidRPr="00E31158">
        <w:rPr>
          <w:rFonts w:hint="eastAsia"/>
        </w:rPr>
        <w:t xml:space="preserve">　　</w:t>
      </w:r>
      <w:r w:rsidRPr="00E31158">
        <w:rPr>
          <w:rFonts w:hint="eastAsia"/>
          <w:u w:val="single"/>
        </w:rPr>
        <w:t xml:space="preserve">会員名　</w:t>
      </w:r>
      <w:r w:rsidR="00E31158" w:rsidRPr="00E31158">
        <w:rPr>
          <w:rFonts w:hint="eastAsia"/>
          <w:u w:val="single"/>
        </w:rPr>
        <w:t>北郷太門</w:t>
      </w:r>
      <w:r w:rsidRPr="00E31158">
        <w:rPr>
          <w:rFonts w:hint="eastAsia"/>
          <w:u w:val="single"/>
        </w:rPr>
        <w:t xml:space="preserve">　　</w:t>
      </w:r>
      <w:r w:rsidR="00164101" w:rsidRPr="00E31158">
        <w:rPr>
          <w:rFonts w:hint="eastAsia"/>
          <w:u w:val="single"/>
        </w:rPr>
        <w:t xml:space="preserve">　</w:t>
      </w:r>
      <w:r w:rsidRPr="00E31158">
        <w:rPr>
          <w:rFonts w:hint="eastAsia"/>
          <w:u w:val="single"/>
        </w:rPr>
        <w:t xml:space="preserve">　　　　　</w:t>
      </w:r>
    </w:p>
    <w:sectPr w:rsidR="006F12F1" w:rsidRPr="00E31158" w:rsidSect="00392ECA">
      <w:pgSz w:w="11906" w:h="16838" w:code="9"/>
      <w:pgMar w:top="720" w:right="720" w:bottom="720" w:left="720"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43B78" w14:textId="77777777" w:rsidR="00275875" w:rsidRDefault="00275875" w:rsidP="004804E7">
      <w:r>
        <w:separator/>
      </w:r>
    </w:p>
  </w:endnote>
  <w:endnote w:type="continuationSeparator" w:id="0">
    <w:p w14:paraId="0A44DA2E" w14:textId="77777777" w:rsidR="00275875" w:rsidRDefault="00275875" w:rsidP="0048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ED604" w14:textId="77777777" w:rsidR="00275875" w:rsidRDefault="00275875" w:rsidP="004804E7">
      <w:r>
        <w:separator/>
      </w:r>
    </w:p>
  </w:footnote>
  <w:footnote w:type="continuationSeparator" w:id="0">
    <w:p w14:paraId="5B21E53A" w14:textId="77777777" w:rsidR="00275875" w:rsidRDefault="00275875" w:rsidP="004804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DB6"/>
    <w:rsid w:val="000469A1"/>
    <w:rsid w:val="000908BA"/>
    <w:rsid w:val="000D5DC9"/>
    <w:rsid w:val="000D6D84"/>
    <w:rsid w:val="000F14E3"/>
    <w:rsid w:val="00164101"/>
    <w:rsid w:val="001A124D"/>
    <w:rsid w:val="001C2DB6"/>
    <w:rsid w:val="00275875"/>
    <w:rsid w:val="003660A9"/>
    <w:rsid w:val="00380264"/>
    <w:rsid w:val="00392ECA"/>
    <w:rsid w:val="003D6F1F"/>
    <w:rsid w:val="004804E7"/>
    <w:rsid w:val="004C5B74"/>
    <w:rsid w:val="00517BC0"/>
    <w:rsid w:val="00523914"/>
    <w:rsid w:val="006F12F1"/>
    <w:rsid w:val="0084552A"/>
    <w:rsid w:val="00887CA6"/>
    <w:rsid w:val="008A5C96"/>
    <w:rsid w:val="009334B9"/>
    <w:rsid w:val="009752EB"/>
    <w:rsid w:val="00992804"/>
    <w:rsid w:val="009A0EF6"/>
    <w:rsid w:val="00B95BA4"/>
    <w:rsid w:val="00E171CD"/>
    <w:rsid w:val="00E31158"/>
    <w:rsid w:val="00EB65EE"/>
    <w:rsid w:val="00F34896"/>
    <w:rsid w:val="00F838A8"/>
    <w:rsid w:val="00FC2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734CDD"/>
  <w15:docId w15:val="{0CB753CC-281E-41EA-9930-B6942AC8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2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A5C9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A5C96"/>
    <w:rPr>
      <w:rFonts w:asciiTheme="majorHAnsi" w:eastAsiaTheme="majorEastAsia" w:hAnsiTheme="majorHAnsi" w:cstheme="majorBidi"/>
      <w:sz w:val="18"/>
      <w:szCs w:val="18"/>
    </w:rPr>
  </w:style>
  <w:style w:type="paragraph" w:styleId="a6">
    <w:name w:val="header"/>
    <w:basedOn w:val="a"/>
    <w:link w:val="a7"/>
    <w:uiPriority w:val="99"/>
    <w:unhideWhenUsed/>
    <w:rsid w:val="004804E7"/>
    <w:pPr>
      <w:tabs>
        <w:tab w:val="center" w:pos="4252"/>
        <w:tab w:val="right" w:pos="8504"/>
      </w:tabs>
      <w:snapToGrid w:val="0"/>
    </w:pPr>
  </w:style>
  <w:style w:type="character" w:customStyle="1" w:styleId="a7">
    <w:name w:val="ヘッダー (文字)"/>
    <w:basedOn w:val="a0"/>
    <w:link w:val="a6"/>
    <w:uiPriority w:val="99"/>
    <w:rsid w:val="004804E7"/>
  </w:style>
  <w:style w:type="paragraph" w:styleId="a8">
    <w:name w:val="footer"/>
    <w:basedOn w:val="a"/>
    <w:link w:val="a9"/>
    <w:uiPriority w:val="99"/>
    <w:unhideWhenUsed/>
    <w:rsid w:val="004804E7"/>
    <w:pPr>
      <w:tabs>
        <w:tab w:val="center" w:pos="4252"/>
        <w:tab w:val="right" w:pos="8504"/>
      </w:tabs>
      <w:snapToGrid w:val="0"/>
    </w:pPr>
  </w:style>
  <w:style w:type="character" w:customStyle="1" w:styleId="a9">
    <w:name w:val="フッター (文字)"/>
    <w:basedOn w:val="a0"/>
    <w:link w:val="a8"/>
    <w:uiPriority w:val="99"/>
    <w:rsid w:val="004804E7"/>
  </w:style>
  <w:style w:type="character" w:customStyle="1" w:styleId="rynqvb">
    <w:name w:val="rynqvb"/>
    <w:basedOn w:val="a0"/>
    <w:rsid w:val="00FC24E9"/>
  </w:style>
  <w:style w:type="character" w:styleId="aa">
    <w:name w:val="Hyperlink"/>
    <w:basedOn w:val="a0"/>
    <w:uiPriority w:val="99"/>
    <w:unhideWhenUsed/>
    <w:rsid w:val="000908BA"/>
    <w:rPr>
      <w:color w:val="0000FF" w:themeColor="hyperlink"/>
      <w:u w:val="single"/>
    </w:rPr>
  </w:style>
  <w:style w:type="character" w:styleId="ab">
    <w:name w:val="Unresolved Mention"/>
    <w:basedOn w:val="a0"/>
    <w:uiPriority w:val="99"/>
    <w:semiHidden/>
    <w:unhideWhenUsed/>
    <w:rsid w:val="00090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yutai@chive.ocn.ne.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dc:creator>
  <cp:lastModifiedBy>Plus ケ・セラ</cp:lastModifiedBy>
  <cp:revision>14</cp:revision>
  <cp:lastPrinted>2019-09-09T00:51:00Z</cp:lastPrinted>
  <dcterms:created xsi:type="dcterms:W3CDTF">2023-12-06T08:50:00Z</dcterms:created>
  <dcterms:modified xsi:type="dcterms:W3CDTF">2025-10-15T00:52:00Z</dcterms:modified>
</cp:coreProperties>
</file>